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6C7EC" w14:textId="2670D436" w:rsidR="00563BDB" w:rsidRPr="00563BDB" w:rsidRDefault="00563BDB" w:rsidP="005B7D61">
      <w:pPr>
        <w:spacing w:after="240"/>
        <w:jc w:val="center"/>
        <w:rPr>
          <w:b/>
          <w:sz w:val="28"/>
          <w:szCs w:val="24"/>
        </w:rPr>
      </w:pPr>
      <w:r w:rsidRPr="00563BDB">
        <w:rPr>
          <w:b/>
          <w:sz w:val="28"/>
          <w:szCs w:val="24"/>
        </w:rPr>
        <w:t>THE</w:t>
      </w:r>
      <w:r w:rsidRPr="00563BDB">
        <w:rPr>
          <w:b/>
          <w:spacing w:val="-5"/>
          <w:sz w:val="28"/>
          <w:szCs w:val="24"/>
        </w:rPr>
        <w:t xml:space="preserve"> </w:t>
      </w:r>
      <w:r w:rsidRPr="00563BDB">
        <w:rPr>
          <w:b/>
          <w:sz w:val="28"/>
          <w:szCs w:val="24"/>
        </w:rPr>
        <w:t>EFFECT</w:t>
      </w:r>
      <w:r w:rsidRPr="00563BDB">
        <w:rPr>
          <w:b/>
          <w:spacing w:val="-4"/>
          <w:sz w:val="28"/>
          <w:szCs w:val="24"/>
        </w:rPr>
        <w:t xml:space="preserve"> </w:t>
      </w:r>
      <w:r w:rsidRPr="00563BDB">
        <w:rPr>
          <w:b/>
          <w:sz w:val="28"/>
          <w:szCs w:val="24"/>
        </w:rPr>
        <w:t>OF</w:t>
      </w:r>
      <w:r w:rsidRPr="00563BDB">
        <w:rPr>
          <w:b/>
          <w:spacing w:val="-7"/>
          <w:sz w:val="28"/>
          <w:szCs w:val="24"/>
        </w:rPr>
        <w:t xml:space="preserve"> </w:t>
      </w:r>
      <w:r w:rsidRPr="00563BDB">
        <w:rPr>
          <w:b/>
          <w:sz w:val="28"/>
          <w:szCs w:val="24"/>
        </w:rPr>
        <w:t>TRANSPORTATION</w:t>
      </w:r>
      <w:r w:rsidRPr="00563BDB">
        <w:rPr>
          <w:b/>
          <w:spacing w:val="-4"/>
          <w:sz w:val="28"/>
          <w:szCs w:val="24"/>
        </w:rPr>
        <w:t xml:space="preserve"> </w:t>
      </w:r>
      <w:r w:rsidRPr="00563BDB">
        <w:rPr>
          <w:b/>
          <w:sz w:val="28"/>
          <w:szCs w:val="24"/>
        </w:rPr>
        <w:t>MODELS</w:t>
      </w:r>
      <w:r w:rsidRPr="00563BDB">
        <w:rPr>
          <w:b/>
          <w:spacing w:val="-6"/>
          <w:sz w:val="28"/>
          <w:szCs w:val="24"/>
        </w:rPr>
        <w:t xml:space="preserve"> </w:t>
      </w:r>
      <w:r w:rsidRPr="00563BDB">
        <w:rPr>
          <w:b/>
          <w:sz w:val="28"/>
          <w:szCs w:val="24"/>
        </w:rPr>
        <w:t>ON</w:t>
      </w:r>
      <w:r w:rsidRPr="00563BDB">
        <w:rPr>
          <w:b/>
          <w:spacing w:val="-5"/>
          <w:sz w:val="28"/>
          <w:szCs w:val="24"/>
        </w:rPr>
        <w:t xml:space="preserve"> </w:t>
      </w:r>
      <w:r w:rsidRPr="00563BDB">
        <w:rPr>
          <w:b/>
          <w:sz w:val="28"/>
          <w:szCs w:val="24"/>
        </w:rPr>
        <w:t>OPERATIONAL</w:t>
      </w:r>
      <w:r w:rsidRPr="00563BDB">
        <w:rPr>
          <w:b/>
          <w:spacing w:val="-9"/>
          <w:sz w:val="28"/>
          <w:szCs w:val="24"/>
        </w:rPr>
        <w:t xml:space="preserve"> </w:t>
      </w:r>
      <w:r w:rsidRPr="00563BDB">
        <w:rPr>
          <w:b/>
          <w:sz w:val="28"/>
          <w:szCs w:val="24"/>
        </w:rPr>
        <w:t>PERFORMANCE</w:t>
      </w:r>
      <w:r w:rsidRPr="00563BDB">
        <w:rPr>
          <w:b/>
          <w:spacing w:val="-5"/>
          <w:sz w:val="28"/>
          <w:szCs w:val="24"/>
        </w:rPr>
        <w:t xml:space="preserve"> </w:t>
      </w:r>
      <w:r w:rsidRPr="00563BDB">
        <w:rPr>
          <w:b/>
          <w:sz w:val="28"/>
          <w:szCs w:val="24"/>
        </w:rPr>
        <w:t xml:space="preserve">OF </w:t>
      </w:r>
      <w:r w:rsidRPr="00563BDB">
        <w:rPr>
          <w:b/>
          <w:i/>
          <w:sz w:val="28"/>
          <w:szCs w:val="24"/>
        </w:rPr>
        <w:t xml:space="preserve">AVERAGE STOCK SHORTAGES </w:t>
      </w:r>
      <w:r w:rsidRPr="00563BDB">
        <w:rPr>
          <w:b/>
          <w:sz w:val="28"/>
          <w:szCs w:val="24"/>
        </w:rPr>
        <w:t>IN DEPARTMENT STORES</w:t>
      </w:r>
      <w:bookmarkStart w:id="0" w:name="(Case_Study_of_SM_Jaya_Store)"/>
      <w:bookmarkEnd w:id="0"/>
      <w:r w:rsidRPr="00563BDB">
        <w:rPr>
          <w:b/>
          <w:sz w:val="28"/>
          <w:szCs w:val="24"/>
        </w:rPr>
        <w:t xml:space="preserve"> </w:t>
      </w:r>
      <w:r w:rsidRPr="00563BDB">
        <w:rPr>
          <w:b/>
          <w:sz w:val="28"/>
          <w:szCs w:val="28"/>
        </w:rPr>
        <w:t>(CASE STUDY OF SM JAYA STORE)</w:t>
      </w:r>
    </w:p>
    <w:p w14:paraId="2A5C54B7" w14:textId="7B2B96B2" w:rsidR="009018C9" w:rsidRPr="00563BDB" w:rsidRDefault="009018C9" w:rsidP="005B7D61">
      <w:pPr>
        <w:spacing w:after="120"/>
        <w:jc w:val="center"/>
      </w:pPr>
      <w:r w:rsidRPr="00563BDB">
        <w:t>Agis</w:t>
      </w:r>
      <w:r w:rsidRPr="00563BDB">
        <w:rPr>
          <w:spacing w:val="-10"/>
        </w:rPr>
        <w:t xml:space="preserve"> </w:t>
      </w:r>
      <w:r w:rsidRPr="00563BDB">
        <w:t>Puji</w:t>
      </w:r>
      <w:r w:rsidRPr="00563BDB">
        <w:rPr>
          <w:spacing w:val="-9"/>
        </w:rPr>
        <w:t xml:space="preserve"> </w:t>
      </w:r>
      <w:r w:rsidRPr="00563BDB">
        <w:t>Pratiwi</w:t>
      </w:r>
      <w:r w:rsidRPr="00563BDB">
        <w:rPr>
          <w:vertAlign w:val="superscript"/>
        </w:rPr>
        <w:t>1</w:t>
      </w:r>
      <w:r w:rsidR="005B7D61">
        <w:rPr>
          <w:vertAlign w:val="superscript"/>
        </w:rPr>
        <w:t>*</w:t>
      </w:r>
      <w:r w:rsidRPr="00563BDB">
        <w:t>,</w:t>
      </w:r>
      <w:r w:rsidRPr="00563BDB">
        <w:rPr>
          <w:spacing w:val="-11"/>
        </w:rPr>
        <w:t xml:space="preserve"> </w:t>
      </w:r>
      <w:proofErr w:type="spellStart"/>
      <w:r w:rsidRPr="00563BDB">
        <w:t>Firman</w:t>
      </w:r>
      <w:proofErr w:type="spellEnd"/>
      <w:r w:rsidR="005B7D61">
        <w:t xml:space="preserve"> </w:t>
      </w:r>
      <w:r w:rsidRPr="00563BDB">
        <w:t>Ramadhan</w:t>
      </w:r>
      <w:r w:rsidRPr="00563BDB">
        <w:rPr>
          <w:vertAlign w:val="superscript"/>
        </w:rPr>
        <w:t>2</w:t>
      </w:r>
    </w:p>
    <w:p w14:paraId="374EE8E3" w14:textId="550A8F55" w:rsidR="00563BDB" w:rsidRPr="007C2A39" w:rsidRDefault="00563BDB" w:rsidP="005B7D61">
      <w:pPr>
        <w:jc w:val="center"/>
      </w:pPr>
      <w:r w:rsidRPr="007C2A39">
        <w:rPr>
          <w:vertAlign w:val="superscript"/>
        </w:rPr>
        <w:t>1,2</w:t>
      </w:r>
      <w:r w:rsidRPr="007C2A39">
        <w:t>Fa</w:t>
      </w:r>
      <w:r w:rsidR="005B7D61">
        <w:t xml:space="preserve">culty of Economics and Business, </w:t>
      </w:r>
      <w:r w:rsidRPr="007C2A39">
        <w:t xml:space="preserve">Universitas </w:t>
      </w:r>
      <w:proofErr w:type="spellStart"/>
      <w:r w:rsidRPr="007C2A39">
        <w:t>Siliwangi</w:t>
      </w:r>
      <w:proofErr w:type="spellEnd"/>
      <w:r w:rsidRPr="007C2A39">
        <w:t xml:space="preserve">, </w:t>
      </w:r>
      <w:proofErr w:type="spellStart"/>
      <w:r w:rsidRPr="007C2A39">
        <w:t>Tasikmalaya</w:t>
      </w:r>
      <w:proofErr w:type="spellEnd"/>
      <w:r w:rsidRPr="007C2A39">
        <w:t>, Indonesia</w:t>
      </w:r>
    </w:p>
    <w:p w14:paraId="741C2F27" w14:textId="0BA0C7B5" w:rsidR="00563BDB" w:rsidRPr="005B7D61" w:rsidRDefault="005B7D61" w:rsidP="005B7D61">
      <w:pPr>
        <w:pStyle w:val="BodyText"/>
        <w:spacing w:line="237" w:lineRule="auto"/>
        <w:jc w:val="center"/>
        <w:rPr>
          <w:i/>
          <w:iCs/>
          <w:sz w:val="22"/>
          <w:szCs w:val="22"/>
        </w:rPr>
      </w:pPr>
      <w:r w:rsidRPr="005B7D61">
        <w:t>*</w:t>
      </w:r>
      <w:hyperlink r:id="rId8" w:history="1">
        <w:r w:rsidRPr="00B8425E">
          <w:rPr>
            <w:rStyle w:val="Hyperlink"/>
            <w:i/>
            <w:iCs/>
            <w:spacing w:val="-2"/>
            <w:sz w:val="22"/>
            <w:szCs w:val="22"/>
          </w:rPr>
          <w:t>223402074@student.unsil.ac.id</w:t>
        </w:r>
      </w:hyperlink>
    </w:p>
    <w:p w14:paraId="2A774A2E" w14:textId="5FD2225E" w:rsidR="009018C9" w:rsidRPr="005B7D61" w:rsidRDefault="009018C9" w:rsidP="005B7D61">
      <w:pPr>
        <w:spacing w:before="240" w:after="120"/>
        <w:jc w:val="both"/>
        <w:rPr>
          <w:b/>
        </w:rPr>
      </w:pPr>
      <w:r w:rsidRPr="00563BDB">
        <w:rPr>
          <w:b/>
          <w:spacing w:val="-2"/>
        </w:rPr>
        <w:t>A</w:t>
      </w:r>
      <w:r w:rsidR="00563BDB">
        <w:rPr>
          <w:b/>
          <w:spacing w:val="-2"/>
        </w:rPr>
        <w:t>bstract</w:t>
      </w:r>
      <w:r w:rsidR="00563BDB" w:rsidRPr="00563BDB">
        <w:rPr>
          <w:b/>
        </w:rPr>
        <w:t xml:space="preserve">. </w:t>
      </w:r>
      <w:r w:rsidRPr="00563BDB">
        <w:t>The modern retail sector, especially department stores such as SM Jaya, requires an efficient and reliable distribution system from suppliers because this greatly affects operational performance and product availability on the shelves. The operational performance of SM Jaya stores is highly dependent on the timeliness of distribution and the reliability of the transportation system implemented by suppliers, given the high</w:t>
      </w:r>
      <w:r w:rsidRPr="00563BDB">
        <w:rPr>
          <w:spacing w:val="-15"/>
        </w:rPr>
        <w:t xml:space="preserve"> </w:t>
      </w:r>
      <w:r w:rsidRPr="00563BDB">
        <w:t>consumer</w:t>
      </w:r>
      <w:r w:rsidRPr="00563BDB">
        <w:rPr>
          <w:spacing w:val="-15"/>
        </w:rPr>
        <w:t xml:space="preserve"> </w:t>
      </w:r>
      <w:r w:rsidRPr="00563BDB">
        <w:t>demand</w:t>
      </w:r>
      <w:r w:rsidRPr="00563BDB">
        <w:rPr>
          <w:spacing w:val="-15"/>
        </w:rPr>
        <w:t xml:space="preserve"> </w:t>
      </w:r>
      <w:r w:rsidRPr="00563BDB">
        <w:t>for</w:t>
      </w:r>
      <w:r w:rsidRPr="00563BDB">
        <w:rPr>
          <w:spacing w:val="-15"/>
        </w:rPr>
        <w:t xml:space="preserve"> </w:t>
      </w:r>
      <w:r w:rsidRPr="00563BDB">
        <w:t>product</w:t>
      </w:r>
      <w:r w:rsidRPr="00563BDB">
        <w:rPr>
          <w:spacing w:val="-15"/>
        </w:rPr>
        <w:t xml:space="preserve"> </w:t>
      </w:r>
      <w:r w:rsidRPr="00563BDB">
        <w:t>availability.</w:t>
      </w:r>
      <w:r w:rsidRPr="00563BDB">
        <w:rPr>
          <w:spacing w:val="-15"/>
        </w:rPr>
        <w:t xml:space="preserve"> </w:t>
      </w:r>
      <w:r w:rsidRPr="00563BDB">
        <w:t>This</w:t>
      </w:r>
      <w:r w:rsidRPr="00563BDB">
        <w:rPr>
          <w:spacing w:val="-15"/>
        </w:rPr>
        <w:t xml:space="preserve"> </w:t>
      </w:r>
      <w:r w:rsidRPr="00563BDB">
        <w:t>study</w:t>
      </w:r>
      <w:r w:rsidRPr="00563BDB">
        <w:rPr>
          <w:spacing w:val="-15"/>
        </w:rPr>
        <w:t xml:space="preserve"> </w:t>
      </w:r>
      <w:r w:rsidRPr="00563BDB">
        <w:t>aims</w:t>
      </w:r>
      <w:r w:rsidRPr="00563BDB">
        <w:rPr>
          <w:spacing w:val="-15"/>
        </w:rPr>
        <w:t xml:space="preserve"> </w:t>
      </w:r>
      <w:r w:rsidRPr="00563BDB">
        <w:t>to</w:t>
      </w:r>
      <w:r w:rsidRPr="00563BDB">
        <w:rPr>
          <w:spacing w:val="-15"/>
        </w:rPr>
        <w:t xml:space="preserve"> </w:t>
      </w:r>
      <w:r w:rsidRPr="00563BDB">
        <w:t>analyze</w:t>
      </w:r>
      <w:r w:rsidRPr="00563BDB">
        <w:rPr>
          <w:spacing w:val="-15"/>
        </w:rPr>
        <w:t xml:space="preserve"> </w:t>
      </w:r>
      <w:r w:rsidRPr="00563BDB">
        <w:t>and</w:t>
      </w:r>
      <w:r w:rsidRPr="00563BDB">
        <w:rPr>
          <w:spacing w:val="-15"/>
        </w:rPr>
        <w:t xml:space="preserve"> </w:t>
      </w:r>
      <w:r w:rsidRPr="00563BDB">
        <w:t>identify the effect of the transportation model, represented by the variable of delivery frequency,</w:t>
      </w:r>
      <w:r w:rsidRPr="00563BDB">
        <w:rPr>
          <w:spacing w:val="-10"/>
        </w:rPr>
        <w:t xml:space="preserve"> </w:t>
      </w:r>
      <w:r w:rsidRPr="00563BDB">
        <w:t>on</w:t>
      </w:r>
      <w:r w:rsidRPr="00563BDB">
        <w:rPr>
          <w:spacing w:val="-12"/>
        </w:rPr>
        <w:t xml:space="preserve"> </w:t>
      </w:r>
      <w:r w:rsidRPr="00563BDB">
        <w:t>operational</w:t>
      </w:r>
      <w:r w:rsidRPr="00563BDB">
        <w:rPr>
          <w:spacing w:val="-11"/>
        </w:rPr>
        <w:t xml:space="preserve"> </w:t>
      </w:r>
      <w:r w:rsidRPr="00563BDB">
        <w:t>performance</w:t>
      </w:r>
      <w:r w:rsidRPr="00563BDB">
        <w:rPr>
          <w:spacing w:val="-13"/>
        </w:rPr>
        <w:t xml:space="preserve"> </w:t>
      </w:r>
      <w:r w:rsidRPr="00563BDB">
        <w:t>as</w:t>
      </w:r>
      <w:r w:rsidRPr="00563BDB">
        <w:rPr>
          <w:spacing w:val="-14"/>
        </w:rPr>
        <w:t xml:space="preserve"> </w:t>
      </w:r>
      <w:r w:rsidRPr="00563BDB">
        <w:t>measured</w:t>
      </w:r>
      <w:r w:rsidRPr="00563BDB">
        <w:rPr>
          <w:spacing w:val="-12"/>
        </w:rPr>
        <w:t xml:space="preserve"> </w:t>
      </w:r>
      <w:r w:rsidRPr="00563BDB">
        <w:t>by</w:t>
      </w:r>
      <w:r w:rsidRPr="00563BDB">
        <w:rPr>
          <w:spacing w:val="-13"/>
        </w:rPr>
        <w:t xml:space="preserve"> </w:t>
      </w:r>
      <w:r w:rsidRPr="00563BDB">
        <w:t>the</w:t>
      </w:r>
      <w:r w:rsidRPr="00563BDB">
        <w:rPr>
          <w:spacing w:val="-12"/>
        </w:rPr>
        <w:t xml:space="preserve"> </w:t>
      </w:r>
      <w:r w:rsidRPr="00563BDB">
        <w:t>average</w:t>
      </w:r>
      <w:r w:rsidRPr="00563BDB">
        <w:rPr>
          <w:spacing w:val="-13"/>
        </w:rPr>
        <w:t xml:space="preserve"> </w:t>
      </w:r>
      <w:r w:rsidRPr="00563BDB">
        <w:t>hours</w:t>
      </w:r>
      <w:r w:rsidRPr="00563BDB">
        <w:rPr>
          <w:spacing w:val="-14"/>
        </w:rPr>
        <w:t xml:space="preserve"> </w:t>
      </w:r>
      <w:r w:rsidRPr="00563BDB">
        <w:t>of</w:t>
      </w:r>
      <w:r w:rsidRPr="00563BDB">
        <w:rPr>
          <w:spacing w:val="-8"/>
        </w:rPr>
        <w:t xml:space="preserve"> </w:t>
      </w:r>
      <w:r w:rsidRPr="00563BDB">
        <w:t>stockouts at SM Jaya Store. The research method used is confirmatory research with a quantitative</w:t>
      </w:r>
      <w:r w:rsidRPr="00563BDB">
        <w:rPr>
          <w:spacing w:val="-10"/>
        </w:rPr>
        <w:t xml:space="preserve"> </w:t>
      </w:r>
      <w:r w:rsidRPr="00563BDB">
        <w:t>approach.</w:t>
      </w:r>
      <w:r w:rsidRPr="00563BDB">
        <w:rPr>
          <w:spacing w:val="-14"/>
        </w:rPr>
        <w:t xml:space="preserve"> </w:t>
      </w:r>
      <w:r w:rsidRPr="00563BDB">
        <w:t>Data</w:t>
      </w:r>
      <w:r w:rsidRPr="00563BDB">
        <w:rPr>
          <w:spacing w:val="-13"/>
        </w:rPr>
        <w:t xml:space="preserve"> </w:t>
      </w:r>
      <w:r w:rsidRPr="00563BDB">
        <w:t>were</w:t>
      </w:r>
      <w:r w:rsidRPr="00563BDB">
        <w:rPr>
          <w:spacing w:val="-10"/>
        </w:rPr>
        <w:t xml:space="preserve"> </w:t>
      </w:r>
      <w:r w:rsidRPr="00563BDB">
        <w:t>collected</w:t>
      </w:r>
      <w:r w:rsidRPr="00563BDB">
        <w:rPr>
          <w:spacing w:val="-9"/>
        </w:rPr>
        <w:t xml:space="preserve"> </w:t>
      </w:r>
      <w:r w:rsidRPr="00563BDB">
        <w:t>through</w:t>
      </w:r>
      <w:r w:rsidRPr="00563BDB">
        <w:rPr>
          <w:spacing w:val="-9"/>
        </w:rPr>
        <w:t xml:space="preserve"> </w:t>
      </w:r>
      <w:r w:rsidRPr="00563BDB">
        <w:t>observation</w:t>
      </w:r>
      <w:r w:rsidRPr="00563BDB">
        <w:rPr>
          <w:spacing w:val="-9"/>
        </w:rPr>
        <w:t xml:space="preserve"> </w:t>
      </w:r>
      <w:r w:rsidRPr="00563BDB">
        <w:t>and</w:t>
      </w:r>
      <w:r w:rsidRPr="00563BDB">
        <w:rPr>
          <w:spacing w:val="-9"/>
        </w:rPr>
        <w:t xml:space="preserve"> </w:t>
      </w:r>
      <w:r w:rsidRPr="00563BDB">
        <w:t>interviews</w:t>
      </w:r>
      <w:r w:rsidRPr="00563BDB">
        <w:rPr>
          <w:spacing w:val="-11"/>
        </w:rPr>
        <w:t xml:space="preserve"> </w:t>
      </w:r>
      <w:r w:rsidRPr="00563BDB">
        <w:t>at</w:t>
      </w:r>
      <w:r w:rsidRPr="00563BDB">
        <w:rPr>
          <w:spacing w:val="-8"/>
        </w:rPr>
        <w:t xml:space="preserve"> </w:t>
      </w:r>
      <w:r w:rsidRPr="00563BDB">
        <w:t>SM Jaya</w:t>
      </w:r>
      <w:r w:rsidRPr="00563BDB">
        <w:rPr>
          <w:spacing w:val="-15"/>
        </w:rPr>
        <w:t xml:space="preserve"> </w:t>
      </w:r>
      <w:r w:rsidRPr="00563BDB">
        <w:t>Store,</w:t>
      </w:r>
      <w:r w:rsidRPr="00563BDB">
        <w:rPr>
          <w:spacing w:val="-15"/>
        </w:rPr>
        <w:t xml:space="preserve"> </w:t>
      </w:r>
      <w:r w:rsidRPr="00563BDB">
        <w:t>located</w:t>
      </w:r>
      <w:r w:rsidRPr="00563BDB">
        <w:rPr>
          <w:spacing w:val="-15"/>
        </w:rPr>
        <w:t xml:space="preserve"> </w:t>
      </w:r>
      <w:r w:rsidRPr="00563BDB">
        <w:t>in</w:t>
      </w:r>
      <w:r w:rsidRPr="00563BDB">
        <w:rPr>
          <w:spacing w:val="-15"/>
        </w:rPr>
        <w:t xml:space="preserve"> </w:t>
      </w:r>
      <w:proofErr w:type="spellStart"/>
      <w:r w:rsidRPr="00563BDB">
        <w:t>Gunungsari</w:t>
      </w:r>
      <w:proofErr w:type="spellEnd"/>
      <w:r w:rsidRPr="00563BDB">
        <w:rPr>
          <w:spacing w:val="-15"/>
        </w:rPr>
        <w:t xml:space="preserve"> </w:t>
      </w:r>
      <w:r w:rsidRPr="00563BDB">
        <w:t>Village,</w:t>
      </w:r>
      <w:r w:rsidRPr="00563BDB">
        <w:rPr>
          <w:spacing w:val="-15"/>
        </w:rPr>
        <w:t xml:space="preserve"> </w:t>
      </w:r>
      <w:proofErr w:type="spellStart"/>
      <w:r w:rsidRPr="00563BDB">
        <w:t>Tasikmalaya</w:t>
      </w:r>
      <w:proofErr w:type="spellEnd"/>
      <w:r w:rsidRPr="00563BDB">
        <w:rPr>
          <w:spacing w:val="-13"/>
        </w:rPr>
        <w:t xml:space="preserve"> </w:t>
      </w:r>
      <w:r w:rsidRPr="00563BDB">
        <w:t>Regency.</w:t>
      </w:r>
      <w:r w:rsidRPr="00563BDB">
        <w:rPr>
          <w:spacing w:val="-15"/>
        </w:rPr>
        <w:t xml:space="preserve"> </w:t>
      </w:r>
      <w:r w:rsidRPr="00563BDB">
        <w:t>In</w:t>
      </w:r>
      <w:r w:rsidRPr="00563BDB">
        <w:rPr>
          <w:spacing w:val="-15"/>
        </w:rPr>
        <w:t xml:space="preserve"> </w:t>
      </w:r>
      <w:r w:rsidRPr="00563BDB">
        <w:t>addition,</w:t>
      </w:r>
      <w:r w:rsidRPr="00563BDB">
        <w:rPr>
          <w:spacing w:val="-15"/>
        </w:rPr>
        <w:t xml:space="preserve"> </w:t>
      </w:r>
      <w:r w:rsidRPr="00563BDB">
        <w:t>the</w:t>
      </w:r>
      <w:r w:rsidRPr="00563BDB">
        <w:rPr>
          <w:spacing w:val="-15"/>
        </w:rPr>
        <w:t xml:space="preserve"> </w:t>
      </w:r>
      <w:r w:rsidRPr="00563BDB">
        <w:t xml:space="preserve">data will be analyzed using Simple Linear Regression Analysis to test the hypothesis regarding the influence of the transportation model on the store's operational </w:t>
      </w:r>
      <w:r w:rsidRPr="00563BDB">
        <w:rPr>
          <w:spacing w:val="-2"/>
        </w:rPr>
        <w:t>performance.</w:t>
      </w:r>
    </w:p>
    <w:p w14:paraId="606C8082" w14:textId="52412D30" w:rsidR="00563BDB" w:rsidRDefault="009018C9" w:rsidP="005B7D61">
      <w:pPr>
        <w:pStyle w:val="BodyText"/>
        <w:ind w:left="1134" w:hanging="1134"/>
      </w:pPr>
      <w:r w:rsidRPr="00563BDB">
        <w:rPr>
          <w:b/>
          <w:sz w:val="22"/>
          <w:szCs w:val="22"/>
        </w:rPr>
        <w:t xml:space="preserve">Keywords: </w:t>
      </w:r>
      <w:r w:rsidR="005B7D61">
        <w:rPr>
          <w:b/>
          <w:sz w:val="22"/>
          <w:szCs w:val="22"/>
        </w:rPr>
        <w:tab/>
      </w:r>
      <w:r w:rsidR="005B7D61" w:rsidRPr="00563BDB">
        <w:rPr>
          <w:sz w:val="22"/>
          <w:szCs w:val="22"/>
        </w:rPr>
        <w:t>transportation model; operational performance; delivery frequency; inventory management; retail</w:t>
      </w:r>
      <w:r w:rsidR="005B7D61">
        <w:t>.</w:t>
      </w:r>
    </w:p>
    <w:p w14:paraId="0CA71FA5" w14:textId="4EBA1078" w:rsidR="009018C9" w:rsidRPr="00563BDB" w:rsidRDefault="00563BDB" w:rsidP="005B7D61">
      <w:pPr>
        <w:pStyle w:val="ListParagraph"/>
        <w:numPr>
          <w:ilvl w:val="0"/>
          <w:numId w:val="2"/>
        </w:numPr>
        <w:spacing w:before="240" w:after="120"/>
        <w:ind w:left="567" w:hanging="567"/>
        <w:jc w:val="left"/>
        <w:rPr>
          <w:b/>
          <w:sz w:val="24"/>
          <w:szCs w:val="24"/>
        </w:rPr>
      </w:pPr>
      <w:r w:rsidRPr="00563BDB">
        <w:rPr>
          <w:b/>
          <w:spacing w:val="-2"/>
          <w:sz w:val="24"/>
          <w:szCs w:val="24"/>
        </w:rPr>
        <w:t>Introduction</w:t>
      </w:r>
    </w:p>
    <w:p w14:paraId="0275C0C1" w14:textId="77777777" w:rsidR="009018C9" w:rsidRPr="00563BDB" w:rsidRDefault="009018C9" w:rsidP="005B7D61">
      <w:pPr>
        <w:pStyle w:val="ListParagraph"/>
        <w:numPr>
          <w:ilvl w:val="1"/>
          <w:numId w:val="2"/>
        </w:numPr>
        <w:spacing w:before="120" w:after="120" w:line="252" w:lineRule="exact"/>
        <w:ind w:left="567" w:hanging="567"/>
        <w:jc w:val="both"/>
        <w:rPr>
          <w:b/>
          <w:sz w:val="24"/>
          <w:szCs w:val="24"/>
        </w:rPr>
      </w:pPr>
      <w:r w:rsidRPr="00563BDB">
        <w:rPr>
          <w:b/>
          <w:spacing w:val="-2"/>
          <w:sz w:val="24"/>
          <w:szCs w:val="24"/>
        </w:rPr>
        <w:t>Background</w:t>
      </w:r>
    </w:p>
    <w:p w14:paraId="03367E83" w14:textId="77777777" w:rsidR="00563BDB" w:rsidRDefault="009018C9" w:rsidP="005B7D61">
      <w:pPr>
        <w:pStyle w:val="BodyText"/>
        <w:ind w:firstLine="567"/>
      </w:pPr>
      <w:r>
        <w:t>The</w:t>
      </w:r>
      <w:r>
        <w:rPr>
          <w:spacing w:val="-15"/>
        </w:rPr>
        <w:t xml:space="preserve"> </w:t>
      </w:r>
      <w:r>
        <w:t>development</w:t>
      </w:r>
      <w:r>
        <w:rPr>
          <w:spacing w:val="-15"/>
        </w:rPr>
        <w:t xml:space="preserve"> </w:t>
      </w:r>
      <w:r>
        <w:t>of</w:t>
      </w:r>
      <w:r>
        <w:rPr>
          <w:spacing w:val="-15"/>
        </w:rPr>
        <w:t xml:space="preserve"> </w:t>
      </w:r>
      <w:r>
        <w:t>the</w:t>
      </w:r>
      <w:r>
        <w:rPr>
          <w:spacing w:val="-15"/>
        </w:rPr>
        <w:t xml:space="preserve"> </w:t>
      </w:r>
      <w:r>
        <w:t>modern</w:t>
      </w:r>
      <w:r>
        <w:rPr>
          <w:spacing w:val="-15"/>
        </w:rPr>
        <w:t xml:space="preserve"> </w:t>
      </w:r>
      <w:r>
        <w:t>retail</w:t>
      </w:r>
      <w:r>
        <w:rPr>
          <w:spacing w:val="-15"/>
        </w:rPr>
        <w:t xml:space="preserve"> </w:t>
      </w:r>
      <w:r>
        <w:t>sector</w:t>
      </w:r>
      <w:r>
        <w:rPr>
          <w:spacing w:val="-15"/>
        </w:rPr>
        <w:t xml:space="preserve"> </w:t>
      </w:r>
      <w:r>
        <w:t>requires</w:t>
      </w:r>
      <w:r>
        <w:rPr>
          <w:spacing w:val="-15"/>
        </w:rPr>
        <w:t xml:space="preserve"> </w:t>
      </w:r>
      <w:r>
        <w:t>a</w:t>
      </w:r>
      <w:r>
        <w:rPr>
          <w:spacing w:val="-15"/>
        </w:rPr>
        <w:t xml:space="preserve"> </w:t>
      </w:r>
      <w:r>
        <w:t>fast,</w:t>
      </w:r>
      <w:r>
        <w:rPr>
          <w:spacing w:val="-15"/>
        </w:rPr>
        <w:t xml:space="preserve"> </w:t>
      </w:r>
      <w:r>
        <w:t>accurate,</w:t>
      </w:r>
      <w:r>
        <w:rPr>
          <w:spacing w:val="-14"/>
        </w:rPr>
        <w:t xml:space="preserve"> </w:t>
      </w:r>
      <w:r>
        <w:t>and</w:t>
      </w:r>
      <w:r>
        <w:rPr>
          <w:spacing w:val="-15"/>
        </w:rPr>
        <w:t xml:space="preserve"> </w:t>
      </w:r>
      <w:r>
        <w:t>efficient distribution system to maintain product availability on store shelves. Distribution efficiency is a crucial factor in improving operational performance and customer satisfaction.</w:t>
      </w:r>
      <w:r>
        <w:rPr>
          <w:spacing w:val="-15"/>
        </w:rPr>
        <w:t xml:space="preserve"> </w:t>
      </w:r>
      <w:r>
        <w:t>One</w:t>
      </w:r>
      <w:r>
        <w:rPr>
          <w:spacing w:val="-15"/>
        </w:rPr>
        <w:t xml:space="preserve"> </w:t>
      </w:r>
      <w:r>
        <w:t>of</w:t>
      </w:r>
      <w:r>
        <w:rPr>
          <w:spacing w:val="-15"/>
        </w:rPr>
        <w:t xml:space="preserve"> </w:t>
      </w:r>
      <w:r>
        <w:t>the</w:t>
      </w:r>
      <w:r>
        <w:rPr>
          <w:spacing w:val="-15"/>
        </w:rPr>
        <w:t xml:space="preserve"> </w:t>
      </w:r>
      <w:r>
        <w:t>key</w:t>
      </w:r>
      <w:r>
        <w:rPr>
          <w:spacing w:val="-15"/>
        </w:rPr>
        <w:t xml:space="preserve"> </w:t>
      </w:r>
      <w:r>
        <w:t>components</w:t>
      </w:r>
      <w:r>
        <w:rPr>
          <w:spacing w:val="-15"/>
        </w:rPr>
        <w:t xml:space="preserve"> </w:t>
      </w:r>
      <w:r>
        <w:t>in</w:t>
      </w:r>
      <w:r>
        <w:rPr>
          <w:spacing w:val="-15"/>
        </w:rPr>
        <w:t xml:space="preserve"> </w:t>
      </w:r>
      <w:r>
        <w:t>the</w:t>
      </w:r>
      <w:r>
        <w:rPr>
          <w:spacing w:val="-15"/>
        </w:rPr>
        <w:t xml:space="preserve"> </w:t>
      </w:r>
      <w:r>
        <w:t>retail</w:t>
      </w:r>
      <w:r>
        <w:rPr>
          <w:spacing w:val="-15"/>
        </w:rPr>
        <w:t xml:space="preserve"> </w:t>
      </w:r>
      <w:r>
        <w:t>supply</w:t>
      </w:r>
      <w:r>
        <w:rPr>
          <w:spacing w:val="-15"/>
        </w:rPr>
        <w:t xml:space="preserve"> </w:t>
      </w:r>
      <w:r>
        <w:t>chain</w:t>
      </w:r>
      <w:r>
        <w:rPr>
          <w:spacing w:val="-15"/>
        </w:rPr>
        <w:t xml:space="preserve"> </w:t>
      </w:r>
      <w:r>
        <w:t>is</w:t>
      </w:r>
      <w:r>
        <w:rPr>
          <w:spacing w:val="-15"/>
        </w:rPr>
        <w:t xml:space="preserve"> </w:t>
      </w:r>
      <w:r>
        <w:t>the</w:t>
      </w:r>
      <w:r>
        <w:rPr>
          <w:spacing w:val="-15"/>
        </w:rPr>
        <w:t xml:space="preserve"> </w:t>
      </w:r>
      <w:r>
        <w:t>transportation system that connects distribution centers with retail outlets. Choosing the right transportation model can reduce logistics costs, speed up the flow of goods, and maintain stock stability in stores. (Chopra and Meindl, 2016)</w:t>
      </w:r>
    </w:p>
    <w:p w14:paraId="6FCCBBB8" w14:textId="40D73EBA" w:rsidR="00563BDB" w:rsidRDefault="009018C9" w:rsidP="005B7D61">
      <w:pPr>
        <w:pStyle w:val="BodyText"/>
        <w:ind w:firstLine="567"/>
      </w:pPr>
      <w:r>
        <w:t>In the retail logistics literature, most studies focus on large-scale companies or international</w:t>
      </w:r>
      <w:r>
        <w:rPr>
          <w:spacing w:val="-15"/>
        </w:rPr>
        <w:t xml:space="preserve"> </w:t>
      </w:r>
      <w:r>
        <w:t>supply</w:t>
      </w:r>
      <w:r>
        <w:rPr>
          <w:spacing w:val="-15"/>
        </w:rPr>
        <w:t xml:space="preserve"> </w:t>
      </w:r>
      <w:r>
        <w:t>chain</w:t>
      </w:r>
      <w:r>
        <w:rPr>
          <w:spacing w:val="-15"/>
        </w:rPr>
        <w:t xml:space="preserve"> </w:t>
      </w:r>
      <w:r>
        <w:t>contexts</w:t>
      </w:r>
      <w:r w:rsidR="00BD504A">
        <w:t xml:space="preserve"> </w:t>
      </w:r>
      <w:r>
        <w:t>[1][2].</w:t>
      </w:r>
      <w:r>
        <w:rPr>
          <w:spacing w:val="-15"/>
        </w:rPr>
        <w:t xml:space="preserve"> </w:t>
      </w:r>
      <w:r>
        <w:t>However,</w:t>
      </w:r>
      <w:r>
        <w:rPr>
          <w:spacing w:val="-15"/>
        </w:rPr>
        <w:t xml:space="preserve"> </w:t>
      </w:r>
      <w:r>
        <w:t>few</w:t>
      </w:r>
      <w:r>
        <w:rPr>
          <w:spacing w:val="-15"/>
        </w:rPr>
        <w:t xml:space="preserve"> </w:t>
      </w:r>
      <w:r>
        <w:t>studies</w:t>
      </w:r>
      <w:r>
        <w:rPr>
          <w:spacing w:val="-15"/>
        </w:rPr>
        <w:t xml:space="preserve"> </w:t>
      </w:r>
      <w:r>
        <w:t>specifically</w:t>
      </w:r>
      <w:r>
        <w:rPr>
          <w:spacing w:val="-15"/>
        </w:rPr>
        <w:t xml:space="preserve"> </w:t>
      </w:r>
      <w:r>
        <w:t>examine the role of transportation models in the operational performance of small local retailers, particularly in Indonesia. This research gap is important to fill given the limited</w:t>
      </w:r>
      <w:r>
        <w:rPr>
          <w:spacing w:val="-6"/>
        </w:rPr>
        <w:t xml:space="preserve"> </w:t>
      </w:r>
      <w:r>
        <w:t>resources</w:t>
      </w:r>
      <w:r>
        <w:rPr>
          <w:spacing w:val="-8"/>
        </w:rPr>
        <w:t xml:space="preserve"> </w:t>
      </w:r>
      <w:r>
        <w:t>and</w:t>
      </w:r>
      <w:r>
        <w:rPr>
          <w:spacing w:val="-1"/>
        </w:rPr>
        <w:t xml:space="preserve"> </w:t>
      </w:r>
      <w:r>
        <w:t>high</w:t>
      </w:r>
      <w:r>
        <w:rPr>
          <w:spacing w:val="-11"/>
        </w:rPr>
        <w:t xml:space="preserve"> </w:t>
      </w:r>
      <w:r>
        <w:t>demand</w:t>
      </w:r>
      <w:r>
        <w:rPr>
          <w:spacing w:val="-1"/>
        </w:rPr>
        <w:t xml:space="preserve"> </w:t>
      </w:r>
      <w:r>
        <w:t>fluctuations</w:t>
      </w:r>
      <w:r>
        <w:rPr>
          <w:spacing w:val="-3"/>
        </w:rPr>
        <w:t xml:space="preserve"> </w:t>
      </w:r>
      <w:r>
        <w:t>in</w:t>
      </w:r>
      <w:r>
        <w:rPr>
          <w:spacing w:val="-1"/>
        </w:rPr>
        <w:t xml:space="preserve"> </w:t>
      </w:r>
      <w:r>
        <w:t>small</w:t>
      </w:r>
      <w:r>
        <w:rPr>
          <w:spacing w:val="-10"/>
        </w:rPr>
        <w:t xml:space="preserve"> </w:t>
      </w:r>
      <w:r>
        <w:t>retailers.</w:t>
      </w:r>
      <w:r>
        <w:rPr>
          <w:spacing w:val="-4"/>
        </w:rPr>
        <w:t xml:space="preserve"> </w:t>
      </w:r>
      <w:r>
        <w:t>This</w:t>
      </w:r>
      <w:r>
        <w:rPr>
          <w:spacing w:val="-3"/>
        </w:rPr>
        <w:t xml:space="preserve"> </w:t>
      </w:r>
      <w:r>
        <w:t>study</w:t>
      </w:r>
      <w:r>
        <w:rPr>
          <w:spacing w:val="-14"/>
        </w:rPr>
        <w:t xml:space="preserve"> </w:t>
      </w:r>
      <w:r>
        <w:t>aims</w:t>
      </w:r>
      <w:r>
        <w:rPr>
          <w:spacing w:val="-8"/>
        </w:rPr>
        <w:t xml:space="preserve"> </w:t>
      </w:r>
      <w:r>
        <w:t>to analyze whether the transportation model significantly affects operational performance, particularly stock scarcity, at Toko SM Jaya. Thus, the hypothesis proposed is as follows:</w:t>
      </w:r>
    </w:p>
    <w:p w14:paraId="6EAE77A9" w14:textId="77777777" w:rsidR="00563BDB" w:rsidRDefault="009018C9" w:rsidP="005B7D61">
      <w:pPr>
        <w:pStyle w:val="BodyText"/>
        <w:ind w:right="-20"/>
      </w:pPr>
      <w:r>
        <w:t>H₀:</w:t>
      </w:r>
      <w:r>
        <w:rPr>
          <w:spacing w:val="-4"/>
        </w:rPr>
        <w:t xml:space="preserve"> </w:t>
      </w:r>
      <w:r>
        <w:t>The</w:t>
      </w:r>
      <w:r>
        <w:rPr>
          <w:spacing w:val="-5"/>
        </w:rPr>
        <w:t xml:space="preserve"> </w:t>
      </w:r>
      <w:r>
        <w:t>transportation</w:t>
      </w:r>
      <w:r>
        <w:rPr>
          <w:spacing w:val="-4"/>
        </w:rPr>
        <w:t xml:space="preserve"> </w:t>
      </w:r>
      <w:r>
        <w:t>model</w:t>
      </w:r>
      <w:r>
        <w:rPr>
          <w:spacing w:val="-12"/>
        </w:rPr>
        <w:t xml:space="preserve"> </w:t>
      </w:r>
      <w:r>
        <w:t>does</w:t>
      </w:r>
      <w:r>
        <w:rPr>
          <w:spacing w:val="-7"/>
        </w:rPr>
        <w:t xml:space="preserve"> </w:t>
      </w:r>
      <w:r>
        <w:t>not significantly</w:t>
      </w:r>
      <w:r>
        <w:rPr>
          <w:spacing w:val="-9"/>
        </w:rPr>
        <w:t xml:space="preserve"> </w:t>
      </w:r>
      <w:r>
        <w:t>affect operational</w:t>
      </w:r>
      <w:r>
        <w:rPr>
          <w:spacing w:val="-12"/>
        </w:rPr>
        <w:t xml:space="preserve"> </w:t>
      </w:r>
      <w:r>
        <w:t xml:space="preserve">performance. </w:t>
      </w:r>
    </w:p>
    <w:p w14:paraId="0F7AA8E6" w14:textId="1C4A6FC4" w:rsidR="009018C9" w:rsidRDefault="009018C9" w:rsidP="005B7D61">
      <w:pPr>
        <w:pStyle w:val="BodyText"/>
        <w:ind w:right="-20"/>
      </w:pPr>
      <w:r>
        <w:t>H₁: The transportation model has a significant effect on operational performance.</w:t>
      </w:r>
    </w:p>
    <w:p w14:paraId="6FAE41CA" w14:textId="77777777" w:rsidR="009018C9" w:rsidRPr="00563BDB" w:rsidRDefault="009018C9" w:rsidP="005B7D61">
      <w:pPr>
        <w:pStyle w:val="ListParagraph"/>
        <w:numPr>
          <w:ilvl w:val="1"/>
          <w:numId w:val="2"/>
        </w:numPr>
        <w:spacing w:before="120" w:after="120"/>
        <w:ind w:left="567" w:hanging="567"/>
        <w:jc w:val="both"/>
        <w:rPr>
          <w:b/>
          <w:bCs/>
          <w:sz w:val="24"/>
          <w:szCs w:val="24"/>
        </w:rPr>
      </w:pPr>
      <w:bookmarkStart w:id="1" w:name="1.2_Research_Gap"/>
      <w:bookmarkEnd w:id="1"/>
      <w:r w:rsidRPr="00563BDB">
        <w:rPr>
          <w:b/>
          <w:bCs/>
          <w:sz w:val="24"/>
          <w:szCs w:val="24"/>
        </w:rPr>
        <w:t>Research</w:t>
      </w:r>
      <w:r w:rsidRPr="00563BDB">
        <w:rPr>
          <w:b/>
          <w:bCs/>
          <w:spacing w:val="-14"/>
          <w:sz w:val="24"/>
          <w:szCs w:val="24"/>
        </w:rPr>
        <w:t xml:space="preserve"> </w:t>
      </w:r>
      <w:r w:rsidRPr="00563BDB">
        <w:rPr>
          <w:b/>
          <w:bCs/>
          <w:spacing w:val="-5"/>
          <w:sz w:val="24"/>
          <w:szCs w:val="24"/>
        </w:rPr>
        <w:t>Gap</w:t>
      </w:r>
    </w:p>
    <w:p w14:paraId="361EDE7A" w14:textId="77777777" w:rsidR="00563BDB" w:rsidRDefault="009018C9" w:rsidP="005B7D61">
      <w:pPr>
        <w:pStyle w:val="BodyText"/>
        <w:ind w:firstLine="567"/>
      </w:pPr>
      <w:r>
        <w:t>Most retail logistics studies focus on large-scale or international supply chains, with transportation models examined in the context of</w:t>
      </w:r>
      <w:r>
        <w:rPr>
          <w:spacing w:val="-3"/>
        </w:rPr>
        <w:t xml:space="preserve"> </w:t>
      </w:r>
      <w:r>
        <w:t>regional distribution centers, multi-</w:t>
      </w:r>
      <w:r>
        <w:lastRenderedPageBreak/>
        <w:t>echelon</w:t>
      </w:r>
      <w:r>
        <w:rPr>
          <w:spacing w:val="-3"/>
        </w:rPr>
        <w:t xml:space="preserve"> </w:t>
      </w:r>
      <w:r>
        <w:t>networks,</w:t>
      </w:r>
      <w:r>
        <w:rPr>
          <w:spacing w:val="-6"/>
        </w:rPr>
        <w:t xml:space="preserve"> </w:t>
      </w:r>
      <w:r>
        <w:t>or digital-based logistics</w:t>
      </w:r>
      <w:r>
        <w:rPr>
          <w:spacing w:val="-1"/>
        </w:rPr>
        <w:t xml:space="preserve"> </w:t>
      </w:r>
      <w:r>
        <w:t>4.0</w:t>
      </w:r>
      <w:r>
        <w:rPr>
          <w:spacing w:val="-3"/>
        </w:rPr>
        <w:t xml:space="preserve"> </w:t>
      </w:r>
      <w:r>
        <w:t>(</w:t>
      </w:r>
      <w:proofErr w:type="spellStart"/>
      <w:r>
        <w:t>Winkelhaus</w:t>
      </w:r>
      <w:proofErr w:type="spellEnd"/>
      <w:r>
        <w:rPr>
          <w:spacing w:val="-1"/>
        </w:rPr>
        <w:t xml:space="preserve"> </w:t>
      </w:r>
      <w:r>
        <w:t>&amp;</w:t>
      </w:r>
      <w:r>
        <w:rPr>
          <w:spacing w:val="-3"/>
        </w:rPr>
        <w:t xml:space="preserve"> </w:t>
      </w:r>
      <w:r>
        <w:t xml:space="preserve">Grosse, 2020; </w:t>
      </w:r>
      <w:proofErr w:type="spellStart"/>
      <w:r>
        <w:t>Tavasszy</w:t>
      </w:r>
      <w:proofErr w:type="spellEnd"/>
      <w:r>
        <w:t xml:space="preserve"> et al., 2020). These studies show that distribution efficiency is greatly influenced by information integration, route planning, and coordination between suppliers, not just by the choice of transportation model alone.</w:t>
      </w:r>
    </w:p>
    <w:p w14:paraId="26943D8A" w14:textId="77777777" w:rsidR="00563BDB" w:rsidRDefault="009018C9" w:rsidP="005B7D61">
      <w:pPr>
        <w:pStyle w:val="BodyText"/>
        <w:ind w:firstLine="567"/>
      </w:pPr>
      <w:r>
        <w:t>However,</w:t>
      </w:r>
      <w:r>
        <w:rPr>
          <w:spacing w:val="-12"/>
        </w:rPr>
        <w:t xml:space="preserve"> </w:t>
      </w:r>
      <w:r>
        <w:t>in</w:t>
      </w:r>
      <w:r>
        <w:rPr>
          <w:spacing w:val="-8"/>
        </w:rPr>
        <w:t xml:space="preserve"> </w:t>
      </w:r>
      <w:r>
        <w:t>small</w:t>
      </w:r>
      <w:r>
        <w:rPr>
          <w:spacing w:val="-13"/>
        </w:rPr>
        <w:t xml:space="preserve"> </w:t>
      </w:r>
      <w:r>
        <w:t>local</w:t>
      </w:r>
      <w:r>
        <w:rPr>
          <w:spacing w:val="-15"/>
        </w:rPr>
        <w:t xml:space="preserve"> </w:t>
      </w:r>
      <w:r>
        <w:t>retailers</w:t>
      </w:r>
      <w:r>
        <w:rPr>
          <w:spacing w:val="-6"/>
        </w:rPr>
        <w:t xml:space="preserve"> </w:t>
      </w:r>
      <w:r>
        <w:t>such</w:t>
      </w:r>
      <w:r>
        <w:rPr>
          <w:spacing w:val="-13"/>
        </w:rPr>
        <w:t xml:space="preserve"> </w:t>
      </w:r>
      <w:r>
        <w:t>as</w:t>
      </w:r>
      <w:r>
        <w:rPr>
          <w:spacing w:val="-11"/>
        </w:rPr>
        <w:t xml:space="preserve"> </w:t>
      </w:r>
      <w:r>
        <w:t>grocery</w:t>
      </w:r>
      <w:r>
        <w:rPr>
          <w:spacing w:val="-15"/>
        </w:rPr>
        <w:t xml:space="preserve"> </w:t>
      </w:r>
      <w:r>
        <w:t>stores,</w:t>
      </w:r>
      <w:r>
        <w:rPr>
          <w:spacing w:val="-11"/>
        </w:rPr>
        <w:t xml:space="preserve"> </w:t>
      </w:r>
      <w:r>
        <w:t>the</w:t>
      </w:r>
      <w:r>
        <w:rPr>
          <w:spacing w:val="-10"/>
        </w:rPr>
        <w:t xml:space="preserve"> </w:t>
      </w:r>
      <w:r>
        <w:t>supply</w:t>
      </w:r>
      <w:r>
        <w:rPr>
          <w:spacing w:val="-13"/>
        </w:rPr>
        <w:t xml:space="preserve"> </w:t>
      </w:r>
      <w:r>
        <w:t>chain</w:t>
      </w:r>
      <w:r>
        <w:rPr>
          <w:spacing w:val="-9"/>
        </w:rPr>
        <w:t xml:space="preserve"> </w:t>
      </w:r>
      <w:r>
        <w:t>structure is much</w:t>
      </w:r>
      <w:r>
        <w:rPr>
          <w:spacing w:val="-2"/>
        </w:rPr>
        <w:t xml:space="preserve"> </w:t>
      </w:r>
      <w:r>
        <w:t>simpler and often fragmented, with</w:t>
      </w:r>
      <w:r>
        <w:rPr>
          <w:spacing w:val="-2"/>
        </w:rPr>
        <w:t xml:space="preserve"> </w:t>
      </w:r>
      <w:r>
        <w:t>high</w:t>
      </w:r>
      <w:r>
        <w:rPr>
          <w:spacing w:val="-2"/>
        </w:rPr>
        <w:t xml:space="preserve"> </w:t>
      </w:r>
      <w:r>
        <w:t>dependence on</w:t>
      </w:r>
      <w:r>
        <w:rPr>
          <w:spacing w:val="-2"/>
        </w:rPr>
        <w:t xml:space="preserve"> </w:t>
      </w:r>
      <w:r>
        <w:t>local</w:t>
      </w:r>
      <w:r>
        <w:rPr>
          <w:spacing w:val="-7"/>
        </w:rPr>
        <w:t xml:space="preserve"> </w:t>
      </w:r>
      <w:r>
        <w:t>suppliers and long-distance deliveries</w:t>
      </w:r>
      <w:r>
        <w:rPr>
          <w:spacing w:val="-1"/>
        </w:rPr>
        <w:t xml:space="preserve"> </w:t>
      </w:r>
      <w:r>
        <w:t>that are</w:t>
      </w:r>
      <w:r>
        <w:rPr>
          <w:spacing w:val="-4"/>
        </w:rPr>
        <w:t xml:space="preserve"> </w:t>
      </w:r>
      <w:r>
        <w:t>not strictly</w:t>
      </w:r>
      <w:r>
        <w:rPr>
          <w:spacing w:val="-3"/>
        </w:rPr>
        <w:t xml:space="preserve"> </w:t>
      </w:r>
      <w:r>
        <w:t>scheduled. In</w:t>
      </w:r>
      <w:r>
        <w:rPr>
          <w:spacing w:val="-3"/>
        </w:rPr>
        <w:t xml:space="preserve"> </w:t>
      </w:r>
      <w:r>
        <w:t>this</w:t>
      </w:r>
      <w:r>
        <w:rPr>
          <w:spacing w:val="-1"/>
        </w:rPr>
        <w:t xml:space="preserve"> </w:t>
      </w:r>
      <w:r>
        <w:t>context,</w:t>
      </w:r>
      <w:r>
        <w:rPr>
          <w:spacing w:val="-6"/>
        </w:rPr>
        <w:t xml:space="preserve"> </w:t>
      </w:r>
      <w:r>
        <w:t>the Bullwhip Effect (Lee, Padmanabhan, &amp; Whang, 1997) becomes highly relevant: small fluctuations in consumer demand can be amplified into much larger variations in supplier orders, particularly due to order batching (periodic deliveries), demand signal</w:t>
      </w:r>
      <w:r>
        <w:rPr>
          <w:spacing w:val="-15"/>
        </w:rPr>
        <w:t xml:space="preserve"> </w:t>
      </w:r>
      <w:r>
        <w:t>processing</w:t>
      </w:r>
      <w:r>
        <w:rPr>
          <w:spacing w:val="-15"/>
        </w:rPr>
        <w:t xml:space="preserve"> </w:t>
      </w:r>
      <w:r>
        <w:t>(forecasting</w:t>
      </w:r>
      <w:r>
        <w:rPr>
          <w:spacing w:val="-9"/>
        </w:rPr>
        <w:t xml:space="preserve"> </w:t>
      </w:r>
      <w:r>
        <w:t>based</w:t>
      </w:r>
      <w:r>
        <w:rPr>
          <w:spacing w:val="-12"/>
        </w:rPr>
        <w:t xml:space="preserve"> </w:t>
      </w:r>
      <w:r>
        <w:t>on</w:t>
      </w:r>
      <w:r>
        <w:rPr>
          <w:spacing w:val="-15"/>
        </w:rPr>
        <w:t xml:space="preserve"> </w:t>
      </w:r>
      <w:r>
        <w:t>orders</w:t>
      </w:r>
      <w:r>
        <w:rPr>
          <w:spacing w:val="-14"/>
        </w:rPr>
        <w:t xml:space="preserve"> </w:t>
      </w:r>
      <w:r>
        <w:t>rather</w:t>
      </w:r>
      <w:r>
        <w:rPr>
          <w:spacing w:val="-15"/>
        </w:rPr>
        <w:t xml:space="preserve"> </w:t>
      </w:r>
      <w:r>
        <w:t>than</w:t>
      </w:r>
      <w:r>
        <w:rPr>
          <w:spacing w:val="-15"/>
        </w:rPr>
        <w:t xml:space="preserve"> </w:t>
      </w:r>
      <w:r>
        <w:t>actual</w:t>
      </w:r>
      <w:r>
        <w:rPr>
          <w:spacing w:val="-15"/>
        </w:rPr>
        <w:t xml:space="preserve"> </w:t>
      </w:r>
      <w:r>
        <w:t>sales),</w:t>
      </w:r>
      <w:r>
        <w:rPr>
          <w:spacing w:val="-10"/>
        </w:rPr>
        <w:t xml:space="preserve"> </w:t>
      </w:r>
      <w:r>
        <w:t>and</w:t>
      </w:r>
      <w:r>
        <w:rPr>
          <w:spacing w:val="-7"/>
        </w:rPr>
        <w:t xml:space="preserve"> </w:t>
      </w:r>
      <w:r>
        <w:t>long</w:t>
      </w:r>
      <w:r>
        <w:rPr>
          <w:spacing w:val="-7"/>
        </w:rPr>
        <w:t xml:space="preserve"> </w:t>
      </w:r>
      <w:r>
        <w:t>lead times.</w:t>
      </w:r>
      <w:r>
        <w:rPr>
          <w:spacing w:val="-1"/>
        </w:rPr>
        <w:t xml:space="preserve"> </w:t>
      </w:r>
      <w:r>
        <w:t>In</w:t>
      </w:r>
      <w:r>
        <w:rPr>
          <w:spacing w:val="-7"/>
        </w:rPr>
        <w:t xml:space="preserve"> </w:t>
      </w:r>
      <w:r>
        <w:t>small</w:t>
      </w:r>
      <w:r>
        <w:rPr>
          <w:spacing w:val="-6"/>
        </w:rPr>
        <w:t xml:space="preserve"> </w:t>
      </w:r>
      <w:r>
        <w:t>stores,</w:t>
      </w:r>
      <w:r>
        <w:rPr>
          <w:spacing w:val="-1"/>
        </w:rPr>
        <w:t xml:space="preserve"> </w:t>
      </w:r>
      <w:r>
        <w:t>limited sales</w:t>
      </w:r>
      <w:r>
        <w:rPr>
          <w:spacing w:val="-4"/>
        </w:rPr>
        <w:t xml:space="preserve"> </w:t>
      </w:r>
      <w:r>
        <w:t>data,</w:t>
      </w:r>
      <w:r>
        <w:rPr>
          <w:spacing w:val="-1"/>
        </w:rPr>
        <w:t xml:space="preserve"> </w:t>
      </w:r>
      <w:r>
        <w:t>warehouse</w:t>
      </w:r>
      <w:r>
        <w:rPr>
          <w:spacing w:val="-3"/>
        </w:rPr>
        <w:t xml:space="preserve"> </w:t>
      </w:r>
      <w:r>
        <w:t>capacity,</w:t>
      </w:r>
      <w:r>
        <w:rPr>
          <w:spacing w:val="-1"/>
        </w:rPr>
        <w:t xml:space="preserve"> </w:t>
      </w:r>
      <w:r>
        <w:t>and</w:t>
      </w:r>
      <w:r>
        <w:rPr>
          <w:spacing w:val="-2"/>
        </w:rPr>
        <w:t xml:space="preserve"> </w:t>
      </w:r>
      <w:r>
        <w:t>coordination</w:t>
      </w:r>
      <w:r>
        <w:rPr>
          <w:spacing w:val="-7"/>
        </w:rPr>
        <w:t xml:space="preserve"> </w:t>
      </w:r>
      <w:r>
        <w:t>with suppliers exacerbate this information distortion, so that transportation models that are</w:t>
      </w:r>
      <w:r>
        <w:rPr>
          <w:spacing w:val="-2"/>
        </w:rPr>
        <w:t xml:space="preserve"> </w:t>
      </w:r>
      <w:r>
        <w:t>supposed</w:t>
      </w:r>
      <w:r>
        <w:rPr>
          <w:spacing w:val="-5"/>
        </w:rPr>
        <w:t xml:space="preserve"> </w:t>
      </w:r>
      <w:r>
        <w:t>to stabilize</w:t>
      </w:r>
      <w:r>
        <w:rPr>
          <w:spacing w:val="-2"/>
        </w:rPr>
        <w:t xml:space="preserve"> </w:t>
      </w:r>
      <w:r>
        <w:t>the flow</w:t>
      </w:r>
      <w:r>
        <w:rPr>
          <w:spacing w:val="-2"/>
        </w:rPr>
        <w:t xml:space="preserve"> </w:t>
      </w:r>
      <w:r>
        <w:t>of</w:t>
      </w:r>
      <w:r>
        <w:rPr>
          <w:spacing w:val="-9"/>
        </w:rPr>
        <w:t xml:space="preserve"> </w:t>
      </w:r>
      <w:r>
        <w:t>goods</w:t>
      </w:r>
      <w:r>
        <w:rPr>
          <w:spacing w:val="-3"/>
        </w:rPr>
        <w:t xml:space="preserve"> </w:t>
      </w:r>
      <w:r>
        <w:t>can</w:t>
      </w:r>
      <w:r>
        <w:rPr>
          <w:spacing w:val="-6"/>
        </w:rPr>
        <w:t xml:space="preserve"> </w:t>
      </w:r>
      <w:r>
        <w:t>actually</w:t>
      </w:r>
      <w:r>
        <w:rPr>
          <w:spacing w:val="-1"/>
        </w:rPr>
        <w:t xml:space="preserve"> </w:t>
      </w:r>
      <w:r>
        <w:t>increase stock</w:t>
      </w:r>
      <w:r>
        <w:rPr>
          <w:spacing w:val="-1"/>
        </w:rPr>
        <w:t xml:space="preserve"> </w:t>
      </w:r>
      <w:r>
        <w:t>volatility</w:t>
      </w:r>
      <w:r>
        <w:rPr>
          <w:spacing w:val="-6"/>
        </w:rPr>
        <w:t xml:space="preserve"> </w:t>
      </w:r>
      <w:r>
        <w:t xml:space="preserve">and </w:t>
      </w:r>
      <w:r>
        <w:rPr>
          <w:spacing w:val="-2"/>
        </w:rPr>
        <w:t>stockouts.</w:t>
      </w:r>
    </w:p>
    <w:p w14:paraId="15C71293" w14:textId="7F70D47A" w:rsidR="009018C9" w:rsidRDefault="009018C9" w:rsidP="005B7D61">
      <w:pPr>
        <w:pStyle w:val="BodyText"/>
        <w:ind w:firstLine="567"/>
      </w:pPr>
      <w:r>
        <w:t>In practical terms, these findings indicate the need for a cost-benefit simulation approach to evaluate alternative transportation models. For example, a simple simulation can compare the following scenarios:</w:t>
      </w:r>
    </w:p>
    <w:p w14:paraId="0FD16111" w14:textId="77777777" w:rsidR="00563BDB" w:rsidRDefault="009018C9" w:rsidP="005B7D61">
      <w:pPr>
        <w:pStyle w:val="ListParagraph"/>
        <w:numPr>
          <w:ilvl w:val="2"/>
          <w:numId w:val="6"/>
        </w:numPr>
        <w:ind w:left="567" w:hanging="357"/>
        <w:jc w:val="both"/>
        <w:rPr>
          <w:sz w:val="24"/>
        </w:rPr>
      </w:pPr>
      <w:r>
        <w:rPr>
          <w:sz w:val="24"/>
        </w:rPr>
        <w:t>Biweekly</w:t>
      </w:r>
      <w:r>
        <w:rPr>
          <w:spacing w:val="-15"/>
          <w:sz w:val="24"/>
        </w:rPr>
        <w:t xml:space="preserve"> </w:t>
      </w:r>
      <w:r>
        <w:rPr>
          <w:sz w:val="24"/>
        </w:rPr>
        <w:t>deliveries</w:t>
      </w:r>
      <w:r>
        <w:rPr>
          <w:spacing w:val="-11"/>
          <w:sz w:val="24"/>
        </w:rPr>
        <w:t xml:space="preserve"> </w:t>
      </w:r>
      <w:r>
        <w:rPr>
          <w:sz w:val="24"/>
        </w:rPr>
        <w:t>(status</w:t>
      </w:r>
      <w:r>
        <w:rPr>
          <w:spacing w:val="-10"/>
          <w:sz w:val="24"/>
        </w:rPr>
        <w:t xml:space="preserve"> </w:t>
      </w:r>
      <w:r>
        <w:rPr>
          <w:sz w:val="24"/>
        </w:rPr>
        <w:t>quo):</w:t>
      </w:r>
      <w:r>
        <w:rPr>
          <w:spacing w:val="-7"/>
          <w:sz w:val="24"/>
        </w:rPr>
        <w:t xml:space="preserve"> </w:t>
      </w:r>
      <w:r>
        <w:rPr>
          <w:sz w:val="24"/>
        </w:rPr>
        <w:t>lower</w:t>
      </w:r>
      <w:r>
        <w:rPr>
          <w:spacing w:val="-11"/>
          <w:sz w:val="24"/>
        </w:rPr>
        <w:t xml:space="preserve"> </w:t>
      </w:r>
      <w:r>
        <w:rPr>
          <w:sz w:val="24"/>
        </w:rPr>
        <w:t>transportation</w:t>
      </w:r>
      <w:r>
        <w:rPr>
          <w:spacing w:val="-13"/>
          <w:sz w:val="24"/>
        </w:rPr>
        <w:t xml:space="preserve"> </w:t>
      </w:r>
      <w:r>
        <w:rPr>
          <w:sz w:val="24"/>
        </w:rPr>
        <w:t>costs,</w:t>
      </w:r>
      <w:r>
        <w:rPr>
          <w:spacing w:val="-10"/>
          <w:sz w:val="24"/>
        </w:rPr>
        <w:t xml:space="preserve"> </w:t>
      </w:r>
      <w:r>
        <w:rPr>
          <w:sz w:val="24"/>
        </w:rPr>
        <w:t>but</w:t>
      </w:r>
      <w:r>
        <w:rPr>
          <w:spacing w:val="-3"/>
          <w:sz w:val="24"/>
        </w:rPr>
        <w:t xml:space="preserve"> </w:t>
      </w:r>
      <w:r>
        <w:rPr>
          <w:sz w:val="24"/>
        </w:rPr>
        <w:t>higher</w:t>
      </w:r>
      <w:r>
        <w:rPr>
          <w:spacing w:val="-6"/>
          <w:sz w:val="24"/>
        </w:rPr>
        <w:t xml:space="preserve"> </w:t>
      </w:r>
      <w:r>
        <w:rPr>
          <w:sz w:val="24"/>
        </w:rPr>
        <w:t>risk</w:t>
      </w:r>
      <w:r>
        <w:rPr>
          <w:spacing w:val="-8"/>
          <w:sz w:val="24"/>
        </w:rPr>
        <w:t xml:space="preserve"> </w:t>
      </w:r>
      <w:r>
        <w:rPr>
          <w:sz w:val="24"/>
        </w:rPr>
        <w:t>of stockouts because inventory must be held longer and is more vulnerable to demand fluctuations.</w:t>
      </w:r>
    </w:p>
    <w:p w14:paraId="1243E6DD" w14:textId="138B01A6" w:rsidR="00563BDB" w:rsidRPr="00563BDB" w:rsidRDefault="009018C9" w:rsidP="005B7D61">
      <w:pPr>
        <w:pStyle w:val="ListParagraph"/>
        <w:numPr>
          <w:ilvl w:val="2"/>
          <w:numId w:val="6"/>
        </w:numPr>
        <w:ind w:left="567" w:hanging="357"/>
        <w:jc w:val="both"/>
      </w:pPr>
      <w:r w:rsidRPr="00563BDB">
        <w:rPr>
          <w:sz w:val="24"/>
        </w:rPr>
        <w:t>Weekly deliveries: transportation costs increase, but average inventory in stores is lower, effective lead times are shorter, and the risk of stockouts is significant</w:t>
      </w:r>
      <w:r w:rsidR="005B7D61">
        <w:rPr>
          <w:sz w:val="24"/>
        </w:rPr>
        <w:t>.</w:t>
      </w:r>
    </w:p>
    <w:p w14:paraId="054A79C7" w14:textId="0E9F9B24" w:rsidR="00563BDB" w:rsidRPr="0017018A" w:rsidRDefault="00563BDB" w:rsidP="0017018A">
      <w:pPr>
        <w:tabs>
          <w:tab w:val="left" w:pos="567"/>
        </w:tabs>
        <w:jc w:val="both"/>
        <w:rPr>
          <w:sz w:val="24"/>
          <w:szCs w:val="24"/>
        </w:rPr>
      </w:pPr>
      <w:r>
        <w:tab/>
      </w:r>
      <w:r w:rsidR="009018C9" w:rsidRPr="0017018A">
        <w:rPr>
          <w:sz w:val="24"/>
          <w:szCs w:val="24"/>
        </w:rPr>
        <w:t>Based on similar retail case studies, increasing the delivery frequency from biweekly to weekly can reduce the stockout rate by</w:t>
      </w:r>
      <w:r w:rsidR="009018C9" w:rsidRPr="0017018A">
        <w:rPr>
          <w:spacing w:val="-2"/>
          <w:sz w:val="24"/>
          <w:szCs w:val="24"/>
        </w:rPr>
        <w:t xml:space="preserve"> </w:t>
      </w:r>
      <w:r w:rsidR="009018C9" w:rsidRPr="0017018A">
        <w:rPr>
          <w:sz w:val="24"/>
          <w:szCs w:val="24"/>
        </w:rPr>
        <w:t xml:space="preserve">20–30%, despite an increase in distribution costs of around 10–15% (Naruo et al., 2007; Kerslake, 2005; </w:t>
      </w:r>
      <w:proofErr w:type="spellStart"/>
      <w:r w:rsidR="009018C9" w:rsidRPr="0017018A">
        <w:rPr>
          <w:sz w:val="24"/>
          <w:szCs w:val="24"/>
        </w:rPr>
        <w:t>Mohri</w:t>
      </w:r>
      <w:proofErr w:type="spellEnd"/>
      <w:r w:rsidR="009018C9" w:rsidRPr="0017018A">
        <w:rPr>
          <w:sz w:val="24"/>
          <w:szCs w:val="24"/>
        </w:rPr>
        <w:t xml:space="preserve"> et al.,</w:t>
      </w:r>
      <w:r w:rsidR="009018C9" w:rsidRPr="0017018A">
        <w:rPr>
          <w:spacing w:val="-8"/>
          <w:sz w:val="24"/>
          <w:szCs w:val="24"/>
        </w:rPr>
        <w:t xml:space="preserve"> </w:t>
      </w:r>
      <w:r w:rsidR="009018C9" w:rsidRPr="0017018A">
        <w:rPr>
          <w:sz w:val="24"/>
          <w:szCs w:val="24"/>
        </w:rPr>
        <w:t>2024).</w:t>
      </w:r>
      <w:r w:rsidR="009018C9" w:rsidRPr="0017018A">
        <w:rPr>
          <w:spacing w:val="-8"/>
          <w:sz w:val="24"/>
          <w:szCs w:val="24"/>
        </w:rPr>
        <w:t xml:space="preserve"> </w:t>
      </w:r>
      <w:r w:rsidR="009018C9" w:rsidRPr="0017018A">
        <w:rPr>
          <w:sz w:val="24"/>
          <w:szCs w:val="24"/>
        </w:rPr>
        <w:t>By</w:t>
      </w:r>
      <w:r w:rsidR="009018C9" w:rsidRPr="0017018A">
        <w:rPr>
          <w:spacing w:val="-14"/>
          <w:sz w:val="24"/>
          <w:szCs w:val="24"/>
        </w:rPr>
        <w:t xml:space="preserve"> </w:t>
      </w:r>
      <w:r w:rsidR="009018C9" w:rsidRPr="0017018A">
        <w:rPr>
          <w:sz w:val="24"/>
          <w:szCs w:val="24"/>
        </w:rPr>
        <w:t>explicitly</w:t>
      </w:r>
      <w:r w:rsidR="009018C9" w:rsidRPr="0017018A">
        <w:rPr>
          <w:spacing w:val="-9"/>
          <w:sz w:val="24"/>
          <w:szCs w:val="24"/>
        </w:rPr>
        <w:t xml:space="preserve"> </w:t>
      </w:r>
      <w:r w:rsidR="009018C9" w:rsidRPr="0017018A">
        <w:rPr>
          <w:sz w:val="24"/>
          <w:szCs w:val="24"/>
        </w:rPr>
        <w:t>modeling</w:t>
      </w:r>
      <w:r w:rsidR="009018C9" w:rsidRPr="0017018A">
        <w:rPr>
          <w:spacing w:val="-10"/>
          <w:sz w:val="24"/>
          <w:szCs w:val="24"/>
        </w:rPr>
        <w:t xml:space="preserve"> </w:t>
      </w:r>
      <w:r w:rsidR="009018C9" w:rsidRPr="0017018A">
        <w:rPr>
          <w:sz w:val="24"/>
          <w:szCs w:val="24"/>
        </w:rPr>
        <w:t>this</w:t>
      </w:r>
      <w:r w:rsidR="009018C9" w:rsidRPr="0017018A">
        <w:rPr>
          <w:spacing w:val="-12"/>
          <w:sz w:val="24"/>
          <w:szCs w:val="24"/>
        </w:rPr>
        <w:t xml:space="preserve"> </w:t>
      </w:r>
      <w:r w:rsidR="009018C9" w:rsidRPr="0017018A">
        <w:rPr>
          <w:sz w:val="24"/>
          <w:szCs w:val="24"/>
        </w:rPr>
        <w:t>trade-off,</w:t>
      </w:r>
      <w:r w:rsidR="009018C9" w:rsidRPr="0017018A">
        <w:rPr>
          <w:spacing w:val="-8"/>
          <w:sz w:val="24"/>
          <w:szCs w:val="24"/>
        </w:rPr>
        <w:t xml:space="preserve"> </w:t>
      </w:r>
      <w:r w:rsidR="009018C9" w:rsidRPr="0017018A">
        <w:rPr>
          <w:sz w:val="24"/>
          <w:szCs w:val="24"/>
        </w:rPr>
        <w:t>store</w:t>
      </w:r>
      <w:r w:rsidR="009018C9" w:rsidRPr="0017018A">
        <w:rPr>
          <w:spacing w:val="-11"/>
          <w:sz w:val="24"/>
          <w:szCs w:val="24"/>
        </w:rPr>
        <w:t xml:space="preserve"> </w:t>
      </w:r>
      <w:r w:rsidR="009018C9" w:rsidRPr="0017018A">
        <w:rPr>
          <w:sz w:val="24"/>
          <w:szCs w:val="24"/>
        </w:rPr>
        <w:t>owners</w:t>
      </w:r>
      <w:r w:rsidR="009018C9" w:rsidRPr="0017018A">
        <w:rPr>
          <w:spacing w:val="-12"/>
          <w:sz w:val="24"/>
          <w:szCs w:val="24"/>
        </w:rPr>
        <w:t xml:space="preserve"> </w:t>
      </w:r>
      <w:r w:rsidR="009018C9" w:rsidRPr="0017018A">
        <w:rPr>
          <w:sz w:val="24"/>
          <w:szCs w:val="24"/>
        </w:rPr>
        <w:t>can</w:t>
      </w:r>
      <w:r w:rsidR="009018C9" w:rsidRPr="0017018A">
        <w:rPr>
          <w:spacing w:val="-14"/>
          <w:sz w:val="24"/>
          <w:szCs w:val="24"/>
        </w:rPr>
        <w:t xml:space="preserve"> </w:t>
      </w:r>
      <w:r w:rsidR="009018C9" w:rsidRPr="0017018A">
        <w:rPr>
          <w:sz w:val="24"/>
          <w:szCs w:val="24"/>
        </w:rPr>
        <w:t>choose</w:t>
      </w:r>
      <w:r w:rsidR="009018C9" w:rsidRPr="0017018A">
        <w:rPr>
          <w:spacing w:val="-15"/>
          <w:sz w:val="24"/>
          <w:szCs w:val="24"/>
        </w:rPr>
        <w:t xml:space="preserve"> </w:t>
      </w:r>
      <w:r w:rsidR="009018C9" w:rsidRPr="0017018A">
        <w:rPr>
          <w:sz w:val="24"/>
          <w:szCs w:val="24"/>
        </w:rPr>
        <w:t>the</w:t>
      </w:r>
      <w:r w:rsidR="009018C9" w:rsidRPr="0017018A">
        <w:rPr>
          <w:spacing w:val="-11"/>
          <w:sz w:val="24"/>
          <w:szCs w:val="24"/>
        </w:rPr>
        <w:t xml:space="preserve"> </w:t>
      </w:r>
      <w:r w:rsidR="009018C9" w:rsidRPr="0017018A">
        <w:rPr>
          <w:sz w:val="24"/>
          <w:szCs w:val="24"/>
        </w:rPr>
        <w:t>optimal delivery frequency, which minimizes total costs (transportation costs + stockout costs) while maintaining adequate product availability.</w:t>
      </w:r>
    </w:p>
    <w:p w14:paraId="47060629" w14:textId="4A534CE6" w:rsidR="009018C9" w:rsidRPr="0017018A" w:rsidRDefault="009018C9" w:rsidP="0017018A">
      <w:pPr>
        <w:pStyle w:val="BodyText"/>
        <w:ind w:firstLine="567"/>
      </w:pPr>
      <w:r w:rsidRPr="0017018A">
        <w:t>This study fills this gap by empirically examining whether the transportation model (in this case, delivery frequency) significantly affects the operational performance</w:t>
      </w:r>
      <w:r w:rsidRPr="0017018A">
        <w:rPr>
          <w:spacing w:val="-3"/>
        </w:rPr>
        <w:t xml:space="preserve"> </w:t>
      </w:r>
      <w:r w:rsidRPr="0017018A">
        <w:t>of</w:t>
      </w:r>
      <w:r w:rsidRPr="0017018A">
        <w:rPr>
          <w:spacing w:val="-9"/>
        </w:rPr>
        <w:t xml:space="preserve"> </w:t>
      </w:r>
      <w:r w:rsidRPr="0017018A">
        <w:t>small</w:t>
      </w:r>
      <w:r w:rsidRPr="0017018A">
        <w:rPr>
          <w:spacing w:val="-2"/>
        </w:rPr>
        <w:t xml:space="preserve"> </w:t>
      </w:r>
      <w:r w:rsidRPr="0017018A">
        <w:t>local</w:t>
      </w:r>
      <w:r w:rsidRPr="0017018A">
        <w:rPr>
          <w:spacing w:val="-6"/>
        </w:rPr>
        <w:t xml:space="preserve"> </w:t>
      </w:r>
      <w:r w:rsidRPr="0017018A">
        <w:t>retailers, particularly</w:t>
      </w:r>
      <w:r w:rsidRPr="0017018A">
        <w:rPr>
          <w:spacing w:val="-6"/>
        </w:rPr>
        <w:t xml:space="preserve"> </w:t>
      </w:r>
      <w:r w:rsidRPr="0017018A">
        <w:t>in</w:t>
      </w:r>
      <w:r w:rsidRPr="0017018A">
        <w:rPr>
          <w:spacing w:val="-2"/>
        </w:rPr>
        <w:t xml:space="preserve"> </w:t>
      </w:r>
      <w:r w:rsidRPr="0017018A">
        <w:t>terms</w:t>
      </w:r>
      <w:r w:rsidRPr="0017018A">
        <w:rPr>
          <w:spacing w:val="-4"/>
        </w:rPr>
        <w:t xml:space="preserve"> </w:t>
      </w:r>
      <w:r w:rsidRPr="0017018A">
        <w:t>of</w:t>
      </w:r>
      <w:r w:rsidRPr="0017018A">
        <w:rPr>
          <w:spacing w:val="-9"/>
        </w:rPr>
        <w:t xml:space="preserve"> </w:t>
      </w:r>
      <w:r w:rsidRPr="0017018A">
        <w:t>average</w:t>
      </w:r>
      <w:r w:rsidRPr="0017018A">
        <w:rPr>
          <w:spacing w:val="-3"/>
        </w:rPr>
        <w:t xml:space="preserve"> </w:t>
      </w:r>
      <w:r w:rsidRPr="0017018A">
        <w:t>stockout</w:t>
      </w:r>
      <w:r w:rsidRPr="0017018A">
        <w:rPr>
          <w:spacing w:val="-2"/>
        </w:rPr>
        <w:t xml:space="preserve"> </w:t>
      </w:r>
      <w:r w:rsidRPr="0017018A">
        <w:t>hours. Considering</w:t>
      </w:r>
      <w:r w:rsidRPr="0017018A">
        <w:rPr>
          <w:spacing w:val="-15"/>
        </w:rPr>
        <w:t xml:space="preserve"> </w:t>
      </w:r>
      <w:r w:rsidRPr="0017018A">
        <w:t>the</w:t>
      </w:r>
      <w:r w:rsidRPr="0017018A">
        <w:rPr>
          <w:spacing w:val="-15"/>
        </w:rPr>
        <w:t xml:space="preserve"> </w:t>
      </w:r>
      <w:r w:rsidRPr="0017018A">
        <w:t>context</w:t>
      </w:r>
      <w:r w:rsidRPr="0017018A">
        <w:rPr>
          <w:spacing w:val="-15"/>
        </w:rPr>
        <w:t xml:space="preserve"> </w:t>
      </w:r>
      <w:r w:rsidRPr="0017018A">
        <w:t>of</w:t>
      </w:r>
      <w:r w:rsidRPr="0017018A">
        <w:rPr>
          <w:spacing w:val="-15"/>
        </w:rPr>
        <w:t xml:space="preserve"> </w:t>
      </w:r>
      <w:r w:rsidRPr="0017018A">
        <w:t>the</w:t>
      </w:r>
      <w:r w:rsidRPr="0017018A">
        <w:rPr>
          <w:spacing w:val="-15"/>
        </w:rPr>
        <w:t xml:space="preserve"> </w:t>
      </w:r>
      <w:r w:rsidRPr="0017018A">
        <w:t>Bullwhip</w:t>
      </w:r>
      <w:r w:rsidRPr="0017018A">
        <w:rPr>
          <w:spacing w:val="-15"/>
        </w:rPr>
        <w:t xml:space="preserve"> </w:t>
      </w:r>
      <w:r w:rsidRPr="0017018A">
        <w:t>Effect</w:t>
      </w:r>
      <w:r w:rsidRPr="0017018A">
        <w:rPr>
          <w:spacing w:val="-15"/>
        </w:rPr>
        <w:t xml:space="preserve"> </w:t>
      </w:r>
      <w:r w:rsidRPr="0017018A">
        <w:t>and</w:t>
      </w:r>
      <w:r w:rsidRPr="0017018A">
        <w:rPr>
          <w:spacing w:val="-15"/>
        </w:rPr>
        <w:t xml:space="preserve"> </w:t>
      </w:r>
      <w:r w:rsidRPr="0017018A">
        <w:t>long-distance</w:t>
      </w:r>
      <w:r w:rsidRPr="0017018A">
        <w:rPr>
          <w:spacing w:val="-15"/>
        </w:rPr>
        <w:t xml:space="preserve"> </w:t>
      </w:r>
      <w:r w:rsidRPr="0017018A">
        <w:t>logistics</w:t>
      </w:r>
      <w:r w:rsidRPr="0017018A">
        <w:rPr>
          <w:spacing w:val="-15"/>
        </w:rPr>
        <w:t xml:space="preserve"> </w:t>
      </w:r>
      <w:r w:rsidRPr="0017018A">
        <w:t>challenges in developing markets, this study not only tests statistical relationships but also provides a basis for more concrete policy simulations for local store managers.</w:t>
      </w:r>
    </w:p>
    <w:p w14:paraId="4D273520" w14:textId="77777777" w:rsidR="009018C9" w:rsidRPr="00563BDB" w:rsidRDefault="009018C9" w:rsidP="0017018A">
      <w:pPr>
        <w:pStyle w:val="ListParagraph"/>
        <w:numPr>
          <w:ilvl w:val="1"/>
          <w:numId w:val="2"/>
        </w:numPr>
        <w:spacing w:before="120" w:after="120"/>
        <w:ind w:left="567" w:hanging="567"/>
        <w:jc w:val="both"/>
        <w:rPr>
          <w:b/>
          <w:bCs/>
          <w:sz w:val="24"/>
          <w:szCs w:val="24"/>
        </w:rPr>
      </w:pPr>
      <w:bookmarkStart w:id="2" w:name="1.3_Objective"/>
      <w:bookmarkEnd w:id="2"/>
      <w:r w:rsidRPr="00563BDB">
        <w:rPr>
          <w:b/>
          <w:bCs/>
          <w:sz w:val="24"/>
          <w:szCs w:val="24"/>
        </w:rPr>
        <w:t>Objective</w:t>
      </w:r>
    </w:p>
    <w:p w14:paraId="20AFCC3D" w14:textId="44FF7EEF" w:rsidR="009018C9" w:rsidRDefault="009018C9" w:rsidP="0017018A">
      <w:pPr>
        <w:pStyle w:val="BodyText"/>
        <w:ind w:firstLine="567"/>
      </w:pPr>
      <w:r>
        <w:t>This study aims to analyze the influence of the transportation model on the operational performance of Toko SM Jaya, particularly in terms of distribution efficiency, delivery timeliness, and average stock-out hours. Based on the theoretical framework, the hypothesis proposed is that the transportation model has a significant influence on the operational performance of local retail stores.</w:t>
      </w:r>
    </w:p>
    <w:p w14:paraId="36161B61" w14:textId="25053CD9" w:rsidR="00563BDB" w:rsidRPr="00413049" w:rsidRDefault="00563BDB" w:rsidP="0017018A">
      <w:pPr>
        <w:pStyle w:val="ListParagraph"/>
        <w:numPr>
          <w:ilvl w:val="0"/>
          <w:numId w:val="2"/>
        </w:numPr>
        <w:spacing w:before="120" w:after="120"/>
        <w:ind w:left="567" w:hanging="567"/>
        <w:jc w:val="left"/>
        <w:rPr>
          <w:b/>
        </w:rPr>
      </w:pPr>
      <w:r w:rsidRPr="00563BDB">
        <w:rPr>
          <w:b/>
          <w:spacing w:val="-2"/>
          <w:sz w:val="24"/>
          <w:szCs w:val="24"/>
        </w:rPr>
        <w:t>Research Method</w:t>
      </w:r>
    </w:p>
    <w:p w14:paraId="1A1C0911" w14:textId="77777777" w:rsidR="00563BDB" w:rsidRPr="0017018A" w:rsidRDefault="009018C9" w:rsidP="0017018A">
      <w:pPr>
        <w:ind w:firstLine="567"/>
        <w:jc w:val="both"/>
        <w:rPr>
          <w:sz w:val="24"/>
          <w:szCs w:val="24"/>
        </w:rPr>
      </w:pPr>
      <w:r w:rsidRPr="0017018A">
        <w:rPr>
          <w:sz w:val="24"/>
          <w:szCs w:val="24"/>
        </w:rPr>
        <w:t>This study uses a verifiable quantitative method with a case study approach at SM</w:t>
      </w:r>
      <w:r w:rsidRPr="0017018A">
        <w:rPr>
          <w:spacing w:val="-14"/>
          <w:sz w:val="24"/>
          <w:szCs w:val="24"/>
        </w:rPr>
        <w:t xml:space="preserve"> </w:t>
      </w:r>
      <w:r w:rsidRPr="0017018A">
        <w:rPr>
          <w:sz w:val="24"/>
          <w:szCs w:val="24"/>
        </w:rPr>
        <w:t>Jaya</w:t>
      </w:r>
      <w:r w:rsidRPr="0017018A">
        <w:rPr>
          <w:spacing w:val="-13"/>
          <w:sz w:val="24"/>
          <w:szCs w:val="24"/>
        </w:rPr>
        <w:t xml:space="preserve"> </w:t>
      </w:r>
      <w:r w:rsidRPr="0017018A">
        <w:rPr>
          <w:sz w:val="24"/>
          <w:szCs w:val="24"/>
        </w:rPr>
        <w:t>Store,</w:t>
      </w:r>
      <w:r w:rsidRPr="0017018A">
        <w:rPr>
          <w:spacing w:val="-13"/>
          <w:sz w:val="24"/>
          <w:szCs w:val="24"/>
        </w:rPr>
        <w:t xml:space="preserve"> </w:t>
      </w:r>
      <w:proofErr w:type="spellStart"/>
      <w:r w:rsidRPr="0017018A">
        <w:rPr>
          <w:sz w:val="24"/>
          <w:szCs w:val="24"/>
        </w:rPr>
        <w:t>Gunungsari</w:t>
      </w:r>
      <w:proofErr w:type="spellEnd"/>
      <w:r w:rsidRPr="0017018A">
        <w:rPr>
          <w:spacing w:val="-14"/>
          <w:sz w:val="24"/>
          <w:szCs w:val="24"/>
        </w:rPr>
        <w:t xml:space="preserve"> </w:t>
      </w:r>
      <w:r w:rsidRPr="0017018A">
        <w:rPr>
          <w:sz w:val="24"/>
          <w:szCs w:val="24"/>
        </w:rPr>
        <w:t>Village,</w:t>
      </w:r>
      <w:r w:rsidRPr="0017018A">
        <w:rPr>
          <w:spacing w:val="-13"/>
          <w:sz w:val="24"/>
          <w:szCs w:val="24"/>
        </w:rPr>
        <w:t xml:space="preserve"> </w:t>
      </w:r>
      <w:proofErr w:type="spellStart"/>
      <w:r w:rsidRPr="0017018A">
        <w:rPr>
          <w:sz w:val="24"/>
          <w:szCs w:val="24"/>
        </w:rPr>
        <w:t>Sukaratu</w:t>
      </w:r>
      <w:proofErr w:type="spellEnd"/>
      <w:r w:rsidRPr="0017018A">
        <w:rPr>
          <w:spacing w:val="-13"/>
          <w:sz w:val="24"/>
          <w:szCs w:val="24"/>
        </w:rPr>
        <w:t xml:space="preserve"> </w:t>
      </w:r>
      <w:r w:rsidRPr="0017018A">
        <w:rPr>
          <w:sz w:val="24"/>
          <w:szCs w:val="24"/>
        </w:rPr>
        <w:t>District,</w:t>
      </w:r>
      <w:r w:rsidRPr="0017018A">
        <w:rPr>
          <w:spacing w:val="-13"/>
          <w:sz w:val="24"/>
          <w:szCs w:val="24"/>
        </w:rPr>
        <w:t xml:space="preserve"> </w:t>
      </w:r>
      <w:proofErr w:type="spellStart"/>
      <w:r w:rsidRPr="0017018A">
        <w:rPr>
          <w:sz w:val="24"/>
          <w:szCs w:val="24"/>
        </w:rPr>
        <w:t>Tasikmalaya</w:t>
      </w:r>
      <w:proofErr w:type="spellEnd"/>
      <w:r w:rsidRPr="0017018A">
        <w:rPr>
          <w:sz w:val="24"/>
          <w:szCs w:val="24"/>
        </w:rPr>
        <w:t>.</w:t>
      </w:r>
      <w:r w:rsidRPr="0017018A">
        <w:rPr>
          <w:spacing w:val="-14"/>
          <w:sz w:val="24"/>
          <w:szCs w:val="24"/>
        </w:rPr>
        <w:t xml:space="preserve"> </w:t>
      </w:r>
      <w:r w:rsidRPr="0017018A">
        <w:rPr>
          <w:sz w:val="24"/>
          <w:szCs w:val="24"/>
        </w:rPr>
        <w:t>Data</w:t>
      </w:r>
      <w:r w:rsidRPr="0017018A">
        <w:rPr>
          <w:spacing w:val="-13"/>
          <w:sz w:val="24"/>
          <w:szCs w:val="24"/>
        </w:rPr>
        <w:t xml:space="preserve"> </w:t>
      </w:r>
      <w:r w:rsidRPr="0017018A">
        <w:rPr>
          <w:sz w:val="24"/>
          <w:szCs w:val="24"/>
        </w:rPr>
        <w:t>were</w:t>
      </w:r>
      <w:r w:rsidRPr="0017018A">
        <w:rPr>
          <w:spacing w:val="-13"/>
          <w:sz w:val="24"/>
          <w:szCs w:val="24"/>
        </w:rPr>
        <w:t xml:space="preserve"> </w:t>
      </w:r>
      <w:r w:rsidRPr="0017018A">
        <w:rPr>
          <w:sz w:val="24"/>
          <w:szCs w:val="24"/>
        </w:rPr>
        <w:t>collected through observation and</w:t>
      </w:r>
      <w:r w:rsidRPr="0017018A">
        <w:rPr>
          <w:spacing w:val="-1"/>
          <w:sz w:val="24"/>
          <w:szCs w:val="24"/>
        </w:rPr>
        <w:t xml:space="preserve"> </w:t>
      </w:r>
      <w:r w:rsidRPr="0017018A">
        <w:rPr>
          <w:sz w:val="24"/>
          <w:szCs w:val="24"/>
        </w:rPr>
        <w:t>interviews during</w:t>
      </w:r>
      <w:r w:rsidRPr="0017018A">
        <w:rPr>
          <w:spacing w:val="-1"/>
          <w:sz w:val="24"/>
          <w:szCs w:val="24"/>
        </w:rPr>
        <w:t xml:space="preserve"> </w:t>
      </w:r>
      <w:r w:rsidRPr="0017018A">
        <w:rPr>
          <w:sz w:val="24"/>
          <w:szCs w:val="24"/>
        </w:rPr>
        <w:t>the period</w:t>
      </w:r>
      <w:r w:rsidRPr="0017018A">
        <w:rPr>
          <w:spacing w:val="-1"/>
          <w:sz w:val="24"/>
          <w:szCs w:val="24"/>
        </w:rPr>
        <w:t xml:space="preserve"> </w:t>
      </w:r>
      <w:r w:rsidRPr="0017018A">
        <w:rPr>
          <w:sz w:val="24"/>
          <w:szCs w:val="24"/>
        </w:rPr>
        <w:t>of September 1–5,</w:t>
      </w:r>
      <w:r w:rsidRPr="0017018A">
        <w:rPr>
          <w:spacing w:val="-1"/>
          <w:sz w:val="24"/>
          <w:szCs w:val="24"/>
        </w:rPr>
        <w:t xml:space="preserve"> </w:t>
      </w:r>
      <w:r w:rsidRPr="0017018A">
        <w:rPr>
          <w:sz w:val="24"/>
          <w:szCs w:val="24"/>
        </w:rPr>
        <w:t>2025,</w:t>
      </w:r>
      <w:r w:rsidRPr="0017018A">
        <w:rPr>
          <w:spacing w:val="-1"/>
          <w:sz w:val="24"/>
          <w:szCs w:val="24"/>
        </w:rPr>
        <w:t xml:space="preserve"> </w:t>
      </w:r>
      <w:r w:rsidRPr="0017018A">
        <w:rPr>
          <w:sz w:val="24"/>
          <w:szCs w:val="24"/>
        </w:rPr>
        <w:t>as</w:t>
      </w:r>
      <w:r w:rsidRPr="0017018A">
        <w:rPr>
          <w:spacing w:val="-3"/>
          <w:sz w:val="24"/>
          <w:szCs w:val="24"/>
        </w:rPr>
        <w:t xml:space="preserve"> </w:t>
      </w:r>
      <w:r w:rsidRPr="0017018A">
        <w:rPr>
          <w:sz w:val="24"/>
          <w:szCs w:val="24"/>
        </w:rPr>
        <w:t>well as a review of store operational documentation. The independent variable was the transportation</w:t>
      </w:r>
      <w:r w:rsidRPr="0017018A">
        <w:rPr>
          <w:spacing w:val="-4"/>
          <w:sz w:val="24"/>
          <w:szCs w:val="24"/>
        </w:rPr>
        <w:t xml:space="preserve"> </w:t>
      </w:r>
      <w:r w:rsidRPr="0017018A">
        <w:rPr>
          <w:sz w:val="24"/>
          <w:szCs w:val="24"/>
        </w:rPr>
        <w:t>model (frequency and</w:t>
      </w:r>
      <w:r w:rsidRPr="0017018A">
        <w:rPr>
          <w:spacing w:val="-1"/>
          <w:sz w:val="24"/>
          <w:szCs w:val="24"/>
        </w:rPr>
        <w:t xml:space="preserve"> </w:t>
      </w:r>
      <w:r w:rsidRPr="0017018A">
        <w:rPr>
          <w:sz w:val="24"/>
          <w:szCs w:val="24"/>
        </w:rPr>
        <w:t>delivery time),</w:t>
      </w:r>
      <w:r w:rsidRPr="0017018A">
        <w:rPr>
          <w:spacing w:val="-1"/>
          <w:sz w:val="24"/>
          <w:szCs w:val="24"/>
        </w:rPr>
        <w:t xml:space="preserve"> </w:t>
      </w:r>
      <w:r w:rsidRPr="0017018A">
        <w:rPr>
          <w:sz w:val="24"/>
          <w:szCs w:val="24"/>
        </w:rPr>
        <w:t>while the</w:t>
      </w:r>
      <w:r w:rsidRPr="0017018A">
        <w:rPr>
          <w:spacing w:val="-1"/>
          <w:sz w:val="24"/>
          <w:szCs w:val="24"/>
        </w:rPr>
        <w:t xml:space="preserve"> </w:t>
      </w:r>
      <w:r w:rsidRPr="0017018A">
        <w:rPr>
          <w:sz w:val="24"/>
          <w:szCs w:val="24"/>
        </w:rPr>
        <w:t xml:space="preserve">dependent variable was </w:t>
      </w:r>
      <w:r w:rsidRPr="0017018A">
        <w:rPr>
          <w:sz w:val="24"/>
          <w:szCs w:val="24"/>
        </w:rPr>
        <w:lastRenderedPageBreak/>
        <w:t>operational performance (measured by the average hours of stockouts).</w:t>
      </w:r>
    </w:p>
    <w:p w14:paraId="24D46C59" w14:textId="77777777" w:rsidR="00563BDB" w:rsidRPr="0017018A" w:rsidRDefault="009018C9" w:rsidP="0017018A">
      <w:pPr>
        <w:ind w:firstLine="567"/>
        <w:jc w:val="both"/>
        <w:rPr>
          <w:sz w:val="24"/>
          <w:szCs w:val="24"/>
        </w:rPr>
      </w:pPr>
      <w:r w:rsidRPr="0017018A">
        <w:rPr>
          <w:sz w:val="24"/>
          <w:szCs w:val="24"/>
        </w:rPr>
        <w:t>To improve scientific accuracy and generalization, ideally studies such as this should expand the sample by observing several stores or extending the observation period,</w:t>
      </w:r>
      <w:r w:rsidRPr="0017018A">
        <w:rPr>
          <w:spacing w:val="-9"/>
          <w:sz w:val="24"/>
          <w:szCs w:val="24"/>
        </w:rPr>
        <w:t xml:space="preserve"> </w:t>
      </w:r>
      <w:r w:rsidRPr="0017018A">
        <w:rPr>
          <w:sz w:val="24"/>
          <w:szCs w:val="24"/>
        </w:rPr>
        <w:t>as</w:t>
      </w:r>
      <w:r w:rsidRPr="0017018A">
        <w:rPr>
          <w:spacing w:val="-9"/>
          <w:sz w:val="24"/>
          <w:szCs w:val="24"/>
        </w:rPr>
        <w:t xml:space="preserve"> </w:t>
      </w:r>
      <w:r w:rsidRPr="0017018A">
        <w:rPr>
          <w:sz w:val="24"/>
          <w:szCs w:val="24"/>
        </w:rPr>
        <w:t>well</w:t>
      </w:r>
      <w:r w:rsidRPr="0017018A">
        <w:rPr>
          <w:spacing w:val="-11"/>
          <w:sz w:val="24"/>
          <w:szCs w:val="24"/>
        </w:rPr>
        <w:t xml:space="preserve"> </w:t>
      </w:r>
      <w:r w:rsidRPr="0017018A">
        <w:rPr>
          <w:sz w:val="24"/>
          <w:szCs w:val="24"/>
        </w:rPr>
        <w:t>as</w:t>
      </w:r>
      <w:r w:rsidRPr="0017018A">
        <w:rPr>
          <w:spacing w:val="-9"/>
          <w:sz w:val="24"/>
          <w:szCs w:val="24"/>
        </w:rPr>
        <w:t xml:space="preserve"> </w:t>
      </w:r>
      <w:r w:rsidRPr="0017018A">
        <w:rPr>
          <w:sz w:val="24"/>
          <w:szCs w:val="24"/>
        </w:rPr>
        <w:t>targeting</w:t>
      </w:r>
      <w:r w:rsidRPr="0017018A">
        <w:rPr>
          <w:spacing w:val="-7"/>
          <w:sz w:val="24"/>
          <w:szCs w:val="24"/>
        </w:rPr>
        <w:t xml:space="preserve"> </w:t>
      </w:r>
      <w:r w:rsidRPr="0017018A">
        <w:rPr>
          <w:sz w:val="24"/>
          <w:szCs w:val="24"/>
        </w:rPr>
        <w:t>a</w:t>
      </w:r>
      <w:r w:rsidRPr="0017018A">
        <w:rPr>
          <w:spacing w:val="-8"/>
          <w:sz w:val="24"/>
          <w:szCs w:val="24"/>
        </w:rPr>
        <w:t xml:space="preserve"> </w:t>
      </w:r>
      <w:r w:rsidRPr="0017018A">
        <w:rPr>
          <w:sz w:val="24"/>
          <w:szCs w:val="24"/>
        </w:rPr>
        <w:t>data</w:t>
      </w:r>
      <w:r w:rsidRPr="0017018A">
        <w:rPr>
          <w:spacing w:val="-8"/>
          <w:sz w:val="24"/>
          <w:szCs w:val="24"/>
        </w:rPr>
        <w:t xml:space="preserve"> </w:t>
      </w:r>
      <w:r w:rsidRPr="0017018A">
        <w:rPr>
          <w:sz w:val="24"/>
          <w:szCs w:val="24"/>
        </w:rPr>
        <w:t>set</w:t>
      </w:r>
      <w:r w:rsidRPr="0017018A">
        <w:rPr>
          <w:spacing w:val="-6"/>
          <w:sz w:val="24"/>
          <w:szCs w:val="24"/>
        </w:rPr>
        <w:t xml:space="preserve"> </w:t>
      </w:r>
      <w:r w:rsidRPr="0017018A">
        <w:rPr>
          <w:sz w:val="24"/>
          <w:szCs w:val="24"/>
        </w:rPr>
        <w:t>size</w:t>
      </w:r>
      <w:r w:rsidRPr="0017018A">
        <w:rPr>
          <w:spacing w:val="-8"/>
          <w:sz w:val="24"/>
          <w:szCs w:val="24"/>
        </w:rPr>
        <w:t xml:space="preserve"> </w:t>
      </w:r>
      <w:r w:rsidRPr="0017018A">
        <w:rPr>
          <w:sz w:val="24"/>
          <w:szCs w:val="24"/>
        </w:rPr>
        <w:t>(n)</w:t>
      </w:r>
      <w:r w:rsidRPr="0017018A">
        <w:rPr>
          <w:spacing w:val="-5"/>
          <w:sz w:val="24"/>
          <w:szCs w:val="24"/>
        </w:rPr>
        <w:t xml:space="preserve"> </w:t>
      </w:r>
      <w:r w:rsidRPr="0017018A">
        <w:rPr>
          <w:sz w:val="24"/>
          <w:szCs w:val="24"/>
        </w:rPr>
        <w:t>of</w:t>
      </w:r>
      <w:r w:rsidRPr="0017018A">
        <w:rPr>
          <w:spacing w:val="-14"/>
          <w:sz w:val="24"/>
          <w:szCs w:val="24"/>
        </w:rPr>
        <w:t xml:space="preserve"> </w:t>
      </w:r>
      <w:r w:rsidRPr="0017018A">
        <w:rPr>
          <w:sz w:val="24"/>
          <w:szCs w:val="24"/>
        </w:rPr>
        <w:t>more</w:t>
      </w:r>
      <w:r w:rsidRPr="0017018A">
        <w:rPr>
          <w:spacing w:val="-12"/>
          <w:sz w:val="24"/>
          <w:szCs w:val="24"/>
        </w:rPr>
        <w:t xml:space="preserve"> </w:t>
      </w:r>
      <w:r w:rsidRPr="0017018A">
        <w:rPr>
          <w:sz w:val="24"/>
          <w:szCs w:val="24"/>
        </w:rPr>
        <w:t>than</w:t>
      </w:r>
      <w:r w:rsidRPr="0017018A">
        <w:rPr>
          <w:spacing w:val="-12"/>
          <w:sz w:val="24"/>
          <w:szCs w:val="24"/>
        </w:rPr>
        <w:t xml:space="preserve"> </w:t>
      </w:r>
      <w:r w:rsidRPr="0017018A">
        <w:rPr>
          <w:sz w:val="24"/>
          <w:szCs w:val="24"/>
        </w:rPr>
        <w:t>30</w:t>
      </w:r>
      <w:r w:rsidRPr="0017018A">
        <w:rPr>
          <w:spacing w:val="-7"/>
          <w:sz w:val="24"/>
          <w:szCs w:val="24"/>
        </w:rPr>
        <w:t xml:space="preserve"> </w:t>
      </w:r>
      <w:r w:rsidRPr="0017018A">
        <w:rPr>
          <w:sz w:val="24"/>
          <w:szCs w:val="24"/>
        </w:rPr>
        <w:t>in</w:t>
      </w:r>
      <w:r w:rsidRPr="0017018A">
        <w:rPr>
          <w:spacing w:val="-12"/>
          <w:sz w:val="24"/>
          <w:szCs w:val="24"/>
        </w:rPr>
        <w:t xml:space="preserve"> </w:t>
      </w:r>
      <w:r w:rsidRPr="0017018A">
        <w:rPr>
          <w:sz w:val="24"/>
          <w:szCs w:val="24"/>
        </w:rPr>
        <w:t>order</w:t>
      </w:r>
      <w:r w:rsidRPr="0017018A">
        <w:rPr>
          <w:spacing w:val="-14"/>
          <w:sz w:val="24"/>
          <w:szCs w:val="24"/>
        </w:rPr>
        <w:t xml:space="preserve"> </w:t>
      </w:r>
      <w:r w:rsidRPr="0017018A">
        <w:rPr>
          <w:sz w:val="24"/>
          <w:szCs w:val="24"/>
        </w:rPr>
        <w:t>to</w:t>
      </w:r>
      <w:r w:rsidRPr="0017018A">
        <w:rPr>
          <w:spacing w:val="-6"/>
          <w:sz w:val="24"/>
          <w:szCs w:val="24"/>
        </w:rPr>
        <w:t xml:space="preserve"> </w:t>
      </w:r>
      <w:r w:rsidRPr="0017018A">
        <w:rPr>
          <w:sz w:val="24"/>
          <w:szCs w:val="24"/>
        </w:rPr>
        <w:t>capture</w:t>
      </w:r>
      <w:r w:rsidRPr="0017018A">
        <w:rPr>
          <w:spacing w:val="-12"/>
          <w:sz w:val="24"/>
          <w:szCs w:val="24"/>
        </w:rPr>
        <w:t xml:space="preserve"> </w:t>
      </w:r>
      <w:r w:rsidRPr="0017018A">
        <w:rPr>
          <w:sz w:val="24"/>
          <w:szCs w:val="24"/>
        </w:rPr>
        <w:t>smaller effects</w:t>
      </w:r>
      <w:r w:rsidRPr="0017018A">
        <w:rPr>
          <w:spacing w:val="-6"/>
          <w:sz w:val="24"/>
          <w:szCs w:val="24"/>
        </w:rPr>
        <w:t xml:space="preserve"> </w:t>
      </w:r>
      <w:r w:rsidRPr="0017018A">
        <w:rPr>
          <w:sz w:val="24"/>
          <w:szCs w:val="24"/>
        </w:rPr>
        <w:t>and</w:t>
      </w:r>
      <w:r w:rsidRPr="0017018A">
        <w:rPr>
          <w:spacing w:val="-4"/>
          <w:sz w:val="24"/>
          <w:szCs w:val="24"/>
        </w:rPr>
        <w:t xml:space="preserve"> </w:t>
      </w:r>
      <w:r w:rsidRPr="0017018A">
        <w:rPr>
          <w:sz w:val="24"/>
          <w:szCs w:val="24"/>
        </w:rPr>
        <w:t>increase</w:t>
      </w:r>
      <w:r w:rsidRPr="0017018A">
        <w:rPr>
          <w:spacing w:val="-5"/>
          <w:sz w:val="24"/>
          <w:szCs w:val="24"/>
        </w:rPr>
        <w:t xml:space="preserve"> </w:t>
      </w:r>
      <w:r w:rsidRPr="0017018A">
        <w:rPr>
          <w:sz w:val="24"/>
          <w:szCs w:val="24"/>
        </w:rPr>
        <w:t>the</w:t>
      </w:r>
      <w:r w:rsidRPr="0017018A">
        <w:rPr>
          <w:spacing w:val="-5"/>
          <w:sz w:val="24"/>
          <w:szCs w:val="24"/>
        </w:rPr>
        <w:t xml:space="preserve"> </w:t>
      </w:r>
      <w:r w:rsidRPr="0017018A">
        <w:rPr>
          <w:sz w:val="24"/>
          <w:szCs w:val="24"/>
        </w:rPr>
        <w:t>statistical</w:t>
      </w:r>
      <w:r w:rsidRPr="0017018A">
        <w:rPr>
          <w:spacing w:val="-12"/>
          <w:sz w:val="24"/>
          <w:szCs w:val="24"/>
        </w:rPr>
        <w:t xml:space="preserve"> </w:t>
      </w:r>
      <w:r w:rsidRPr="0017018A">
        <w:rPr>
          <w:sz w:val="24"/>
          <w:szCs w:val="24"/>
        </w:rPr>
        <w:t>power</w:t>
      </w:r>
      <w:r w:rsidRPr="0017018A">
        <w:rPr>
          <w:spacing w:val="-6"/>
          <w:sz w:val="24"/>
          <w:szCs w:val="24"/>
        </w:rPr>
        <w:t xml:space="preserve"> </w:t>
      </w:r>
      <w:r w:rsidRPr="0017018A">
        <w:rPr>
          <w:sz w:val="24"/>
          <w:szCs w:val="24"/>
        </w:rPr>
        <w:t>of</w:t>
      </w:r>
      <w:r w:rsidRPr="0017018A">
        <w:rPr>
          <w:spacing w:val="-11"/>
          <w:sz w:val="24"/>
          <w:szCs w:val="24"/>
        </w:rPr>
        <w:t xml:space="preserve"> </w:t>
      </w:r>
      <w:r w:rsidRPr="0017018A">
        <w:rPr>
          <w:sz w:val="24"/>
          <w:szCs w:val="24"/>
        </w:rPr>
        <w:t>the</w:t>
      </w:r>
      <w:r w:rsidRPr="0017018A">
        <w:rPr>
          <w:spacing w:val="-5"/>
          <w:sz w:val="24"/>
          <w:szCs w:val="24"/>
        </w:rPr>
        <w:t xml:space="preserve"> </w:t>
      </w:r>
      <w:r w:rsidRPr="0017018A">
        <w:rPr>
          <w:sz w:val="24"/>
          <w:szCs w:val="24"/>
        </w:rPr>
        <w:t>regression</w:t>
      </w:r>
      <w:r w:rsidRPr="0017018A">
        <w:rPr>
          <w:spacing w:val="-8"/>
          <w:sz w:val="24"/>
          <w:szCs w:val="24"/>
        </w:rPr>
        <w:t xml:space="preserve"> </w:t>
      </w:r>
      <w:r w:rsidRPr="0017018A">
        <w:rPr>
          <w:sz w:val="24"/>
          <w:szCs w:val="24"/>
        </w:rPr>
        <w:t>analysis.</w:t>
      </w:r>
      <w:r w:rsidRPr="0017018A">
        <w:rPr>
          <w:spacing w:val="-2"/>
          <w:sz w:val="24"/>
          <w:szCs w:val="24"/>
        </w:rPr>
        <w:t xml:space="preserve"> </w:t>
      </w:r>
      <w:r w:rsidRPr="0017018A">
        <w:rPr>
          <w:sz w:val="24"/>
          <w:szCs w:val="24"/>
        </w:rPr>
        <w:t>The main</w:t>
      </w:r>
      <w:r w:rsidRPr="0017018A">
        <w:rPr>
          <w:spacing w:val="-8"/>
          <w:sz w:val="24"/>
          <w:szCs w:val="24"/>
        </w:rPr>
        <w:t xml:space="preserve"> </w:t>
      </w:r>
      <w:r w:rsidRPr="0017018A">
        <w:rPr>
          <w:sz w:val="24"/>
          <w:szCs w:val="24"/>
        </w:rPr>
        <w:t>analytical model is simple linear regression, but it can be expanded with multiple regression that includes mediator or control variables such as supplier reliability and demand forecasting</w:t>
      </w:r>
      <w:r w:rsidRPr="0017018A">
        <w:rPr>
          <w:spacing w:val="-6"/>
          <w:sz w:val="24"/>
          <w:szCs w:val="24"/>
        </w:rPr>
        <w:t xml:space="preserve"> </w:t>
      </w:r>
      <w:r w:rsidRPr="0017018A">
        <w:rPr>
          <w:sz w:val="24"/>
          <w:szCs w:val="24"/>
        </w:rPr>
        <w:t>accuracy,</w:t>
      </w:r>
      <w:r w:rsidRPr="0017018A">
        <w:rPr>
          <w:spacing w:val="-4"/>
          <w:sz w:val="24"/>
          <w:szCs w:val="24"/>
        </w:rPr>
        <w:t xml:space="preserve"> </w:t>
      </w:r>
      <w:r w:rsidRPr="0017018A">
        <w:rPr>
          <w:sz w:val="24"/>
          <w:szCs w:val="24"/>
        </w:rPr>
        <w:t>which</w:t>
      </w:r>
      <w:r w:rsidRPr="0017018A">
        <w:rPr>
          <w:spacing w:val="-6"/>
          <w:sz w:val="24"/>
          <w:szCs w:val="24"/>
        </w:rPr>
        <w:t xml:space="preserve"> </w:t>
      </w:r>
      <w:r w:rsidRPr="0017018A">
        <w:rPr>
          <w:sz w:val="24"/>
          <w:szCs w:val="24"/>
        </w:rPr>
        <w:t>has</w:t>
      </w:r>
      <w:r w:rsidRPr="0017018A">
        <w:rPr>
          <w:spacing w:val="-8"/>
          <w:sz w:val="24"/>
          <w:szCs w:val="24"/>
        </w:rPr>
        <w:t xml:space="preserve"> </w:t>
      </w:r>
      <w:r w:rsidRPr="0017018A">
        <w:rPr>
          <w:sz w:val="24"/>
          <w:szCs w:val="24"/>
        </w:rPr>
        <w:t>the</w:t>
      </w:r>
      <w:r w:rsidRPr="0017018A">
        <w:rPr>
          <w:spacing w:val="-7"/>
          <w:sz w:val="24"/>
          <w:szCs w:val="24"/>
        </w:rPr>
        <w:t xml:space="preserve"> </w:t>
      </w:r>
      <w:r w:rsidRPr="0017018A">
        <w:rPr>
          <w:sz w:val="24"/>
          <w:szCs w:val="24"/>
        </w:rPr>
        <w:t>potential</w:t>
      </w:r>
      <w:r w:rsidRPr="0017018A">
        <w:rPr>
          <w:spacing w:val="-10"/>
          <w:sz w:val="24"/>
          <w:szCs w:val="24"/>
        </w:rPr>
        <w:t xml:space="preserve"> </w:t>
      </w:r>
      <w:r w:rsidRPr="0017018A">
        <w:rPr>
          <w:sz w:val="24"/>
          <w:szCs w:val="24"/>
        </w:rPr>
        <w:t>to</w:t>
      </w:r>
      <w:r w:rsidRPr="0017018A">
        <w:rPr>
          <w:spacing w:val="-1"/>
          <w:sz w:val="24"/>
          <w:szCs w:val="24"/>
        </w:rPr>
        <w:t xml:space="preserve"> </w:t>
      </w:r>
      <w:r w:rsidRPr="0017018A">
        <w:rPr>
          <w:sz w:val="24"/>
          <w:szCs w:val="24"/>
        </w:rPr>
        <w:t>increase</w:t>
      </w:r>
      <w:r w:rsidRPr="0017018A">
        <w:rPr>
          <w:spacing w:val="-7"/>
          <w:sz w:val="24"/>
          <w:szCs w:val="24"/>
        </w:rPr>
        <w:t xml:space="preserve"> </w:t>
      </w:r>
      <w:r w:rsidRPr="0017018A">
        <w:rPr>
          <w:sz w:val="24"/>
          <w:szCs w:val="24"/>
        </w:rPr>
        <w:t>the</w:t>
      </w:r>
      <w:r w:rsidRPr="0017018A">
        <w:rPr>
          <w:spacing w:val="-7"/>
          <w:sz w:val="24"/>
          <w:szCs w:val="24"/>
        </w:rPr>
        <w:t xml:space="preserve"> </w:t>
      </w:r>
      <w:r w:rsidRPr="0017018A">
        <w:rPr>
          <w:sz w:val="24"/>
          <w:szCs w:val="24"/>
        </w:rPr>
        <w:t>explanatory</w:t>
      </w:r>
      <w:r w:rsidRPr="0017018A">
        <w:rPr>
          <w:spacing w:val="-11"/>
          <w:sz w:val="24"/>
          <w:szCs w:val="24"/>
        </w:rPr>
        <w:t xml:space="preserve"> </w:t>
      </w:r>
      <w:r w:rsidRPr="0017018A">
        <w:rPr>
          <w:sz w:val="24"/>
          <w:szCs w:val="24"/>
        </w:rPr>
        <w:t>value</w:t>
      </w:r>
      <w:r w:rsidRPr="0017018A">
        <w:rPr>
          <w:spacing w:val="-7"/>
          <w:sz w:val="24"/>
          <w:szCs w:val="24"/>
        </w:rPr>
        <w:t xml:space="preserve"> </w:t>
      </w:r>
      <w:r w:rsidRPr="0017018A">
        <w:rPr>
          <w:sz w:val="24"/>
          <w:szCs w:val="24"/>
        </w:rPr>
        <w:t>of</w:t>
      </w:r>
      <w:r w:rsidRPr="0017018A">
        <w:rPr>
          <w:spacing w:val="-14"/>
          <w:sz w:val="24"/>
          <w:szCs w:val="24"/>
        </w:rPr>
        <w:t xml:space="preserve"> </w:t>
      </w:r>
      <w:r w:rsidRPr="0017018A">
        <w:rPr>
          <w:sz w:val="24"/>
          <w:szCs w:val="24"/>
        </w:rPr>
        <w:t>R².</w:t>
      </w:r>
      <w:r w:rsidRPr="0017018A">
        <w:rPr>
          <w:spacing w:val="-4"/>
          <w:sz w:val="24"/>
          <w:szCs w:val="24"/>
        </w:rPr>
        <w:t xml:space="preserve"> </w:t>
      </w:r>
      <w:r w:rsidRPr="0017018A">
        <w:rPr>
          <w:sz w:val="24"/>
          <w:szCs w:val="24"/>
        </w:rPr>
        <w:t>In addition, assumption</w:t>
      </w:r>
      <w:r w:rsidRPr="0017018A">
        <w:rPr>
          <w:spacing w:val="-7"/>
          <w:sz w:val="24"/>
          <w:szCs w:val="24"/>
        </w:rPr>
        <w:t xml:space="preserve"> </w:t>
      </w:r>
      <w:r w:rsidRPr="0017018A">
        <w:rPr>
          <w:sz w:val="24"/>
          <w:szCs w:val="24"/>
        </w:rPr>
        <w:t>test diagnostics</w:t>
      </w:r>
      <w:r w:rsidRPr="0017018A">
        <w:rPr>
          <w:spacing w:val="-4"/>
          <w:sz w:val="24"/>
          <w:szCs w:val="24"/>
        </w:rPr>
        <w:t xml:space="preserve"> </w:t>
      </w:r>
      <w:r w:rsidRPr="0017018A">
        <w:rPr>
          <w:sz w:val="24"/>
          <w:szCs w:val="24"/>
        </w:rPr>
        <w:t>are needed</w:t>
      </w:r>
      <w:r w:rsidRPr="0017018A">
        <w:rPr>
          <w:spacing w:val="-2"/>
          <w:sz w:val="24"/>
          <w:szCs w:val="24"/>
        </w:rPr>
        <w:t xml:space="preserve"> </w:t>
      </w:r>
      <w:r w:rsidRPr="0017018A">
        <w:rPr>
          <w:sz w:val="24"/>
          <w:szCs w:val="24"/>
        </w:rPr>
        <w:t>to</w:t>
      </w:r>
      <w:r w:rsidRPr="0017018A">
        <w:rPr>
          <w:spacing w:val="-2"/>
          <w:sz w:val="24"/>
          <w:szCs w:val="24"/>
        </w:rPr>
        <w:t xml:space="preserve"> </w:t>
      </w:r>
      <w:r w:rsidRPr="0017018A">
        <w:rPr>
          <w:sz w:val="24"/>
          <w:szCs w:val="24"/>
        </w:rPr>
        <w:t>validate</w:t>
      </w:r>
      <w:r w:rsidRPr="0017018A">
        <w:rPr>
          <w:spacing w:val="-3"/>
          <w:sz w:val="24"/>
          <w:szCs w:val="24"/>
        </w:rPr>
        <w:t xml:space="preserve"> </w:t>
      </w:r>
      <w:r w:rsidRPr="0017018A">
        <w:rPr>
          <w:sz w:val="24"/>
          <w:szCs w:val="24"/>
        </w:rPr>
        <w:t>the model, such</w:t>
      </w:r>
      <w:r w:rsidRPr="0017018A">
        <w:rPr>
          <w:spacing w:val="-7"/>
          <w:sz w:val="24"/>
          <w:szCs w:val="24"/>
        </w:rPr>
        <w:t xml:space="preserve"> </w:t>
      </w:r>
      <w:r w:rsidRPr="0017018A">
        <w:rPr>
          <w:sz w:val="24"/>
          <w:szCs w:val="24"/>
        </w:rPr>
        <w:t>as</w:t>
      </w:r>
      <w:r w:rsidRPr="0017018A">
        <w:rPr>
          <w:spacing w:val="-4"/>
          <w:sz w:val="24"/>
          <w:szCs w:val="24"/>
        </w:rPr>
        <w:t xml:space="preserve"> </w:t>
      </w:r>
      <w:r w:rsidRPr="0017018A">
        <w:rPr>
          <w:sz w:val="24"/>
          <w:szCs w:val="24"/>
        </w:rPr>
        <w:t>residual normality, multicollinearity, and autocorrelation.</w:t>
      </w:r>
    </w:p>
    <w:p w14:paraId="2E4E6D13" w14:textId="77777777" w:rsidR="00563BDB" w:rsidRPr="0017018A" w:rsidRDefault="009018C9" w:rsidP="0017018A">
      <w:pPr>
        <w:ind w:firstLine="567"/>
        <w:jc w:val="both"/>
        <w:rPr>
          <w:spacing w:val="-2"/>
          <w:sz w:val="24"/>
          <w:szCs w:val="24"/>
        </w:rPr>
      </w:pPr>
      <w:r w:rsidRPr="0017018A">
        <w:rPr>
          <w:sz w:val="24"/>
          <w:szCs w:val="24"/>
        </w:rPr>
        <w:t>The</w:t>
      </w:r>
      <w:r w:rsidRPr="0017018A">
        <w:rPr>
          <w:spacing w:val="-8"/>
          <w:sz w:val="24"/>
          <w:szCs w:val="24"/>
        </w:rPr>
        <w:t xml:space="preserve"> </w:t>
      </w:r>
      <w:r w:rsidRPr="0017018A">
        <w:rPr>
          <w:sz w:val="24"/>
          <w:szCs w:val="24"/>
        </w:rPr>
        <w:t>types</w:t>
      </w:r>
      <w:r w:rsidRPr="0017018A">
        <w:rPr>
          <w:spacing w:val="-2"/>
          <w:sz w:val="24"/>
          <w:szCs w:val="24"/>
        </w:rPr>
        <w:t xml:space="preserve"> </w:t>
      </w:r>
      <w:r w:rsidRPr="0017018A">
        <w:rPr>
          <w:sz w:val="24"/>
          <w:szCs w:val="24"/>
        </w:rPr>
        <w:t>of data used</w:t>
      </w:r>
      <w:r w:rsidRPr="0017018A">
        <w:rPr>
          <w:spacing w:val="-6"/>
          <w:sz w:val="24"/>
          <w:szCs w:val="24"/>
        </w:rPr>
        <w:t xml:space="preserve"> </w:t>
      </w:r>
      <w:r w:rsidRPr="0017018A">
        <w:rPr>
          <w:sz w:val="24"/>
          <w:szCs w:val="24"/>
        </w:rPr>
        <w:t>in</w:t>
      </w:r>
      <w:r w:rsidRPr="0017018A">
        <w:rPr>
          <w:spacing w:val="-6"/>
          <w:sz w:val="24"/>
          <w:szCs w:val="24"/>
        </w:rPr>
        <w:t xml:space="preserve"> </w:t>
      </w:r>
      <w:r w:rsidRPr="0017018A">
        <w:rPr>
          <w:sz w:val="24"/>
          <w:szCs w:val="24"/>
        </w:rPr>
        <w:t>this</w:t>
      </w:r>
      <w:r w:rsidRPr="0017018A">
        <w:rPr>
          <w:spacing w:val="-2"/>
          <w:sz w:val="24"/>
          <w:szCs w:val="24"/>
        </w:rPr>
        <w:t xml:space="preserve"> </w:t>
      </w:r>
      <w:r w:rsidRPr="0017018A">
        <w:rPr>
          <w:sz w:val="24"/>
          <w:szCs w:val="24"/>
        </w:rPr>
        <w:t>study</w:t>
      </w:r>
      <w:r w:rsidRPr="0017018A">
        <w:rPr>
          <w:spacing w:val="-6"/>
          <w:sz w:val="24"/>
          <w:szCs w:val="24"/>
        </w:rPr>
        <w:t xml:space="preserve"> </w:t>
      </w:r>
      <w:r w:rsidRPr="0017018A">
        <w:rPr>
          <w:sz w:val="24"/>
          <w:szCs w:val="24"/>
        </w:rPr>
        <w:t>consist</w:t>
      </w:r>
      <w:r w:rsidRPr="0017018A">
        <w:rPr>
          <w:spacing w:val="-1"/>
          <w:sz w:val="24"/>
          <w:szCs w:val="24"/>
        </w:rPr>
        <w:t xml:space="preserve"> </w:t>
      </w:r>
      <w:r w:rsidRPr="0017018A">
        <w:rPr>
          <w:sz w:val="24"/>
          <w:szCs w:val="24"/>
        </w:rPr>
        <w:t>of</w:t>
      </w:r>
      <w:r w:rsidRPr="0017018A">
        <w:rPr>
          <w:spacing w:val="-4"/>
          <w:sz w:val="24"/>
          <w:szCs w:val="24"/>
        </w:rPr>
        <w:t xml:space="preserve"> </w:t>
      </w:r>
      <w:r w:rsidRPr="0017018A">
        <w:rPr>
          <w:sz w:val="24"/>
          <w:szCs w:val="24"/>
        </w:rPr>
        <w:t>primary</w:t>
      </w:r>
      <w:r w:rsidRPr="0017018A">
        <w:rPr>
          <w:spacing w:val="-6"/>
          <w:sz w:val="24"/>
          <w:szCs w:val="24"/>
        </w:rPr>
        <w:t xml:space="preserve"> </w:t>
      </w:r>
      <w:r w:rsidRPr="0017018A">
        <w:rPr>
          <w:sz w:val="24"/>
          <w:szCs w:val="24"/>
        </w:rPr>
        <w:t>data obtained</w:t>
      </w:r>
      <w:r w:rsidRPr="0017018A">
        <w:rPr>
          <w:spacing w:val="-6"/>
          <w:sz w:val="24"/>
          <w:szCs w:val="24"/>
        </w:rPr>
        <w:t xml:space="preserve"> </w:t>
      </w:r>
      <w:r w:rsidRPr="0017018A">
        <w:rPr>
          <w:sz w:val="24"/>
          <w:szCs w:val="24"/>
        </w:rPr>
        <w:t>from</w:t>
      </w:r>
      <w:r w:rsidRPr="0017018A">
        <w:rPr>
          <w:spacing w:val="-5"/>
          <w:sz w:val="24"/>
          <w:szCs w:val="24"/>
        </w:rPr>
        <w:t xml:space="preserve"> </w:t>
      </w:r>
      <w:r w:rsidRPr="0017018A">
        <w:rPr>
          <w:sz w:val="24"/>
          <w:szCs w:val="24"/>
        </w:rPr>
        <w:t>observations and interviews, as well</w:t>
      </w:r>
      <w:r w:rsidRPr="0017018A">
        <w:rPr>
          <w:spacing w:val="-4"/>
          <w:sz w:val="24"/>
          <w:szCs w:val="24"/>
        </w:rPr>
        <w:t xml:space="preserve"> </w:t>
      </w:r>
      <w:r w:rsidRPr="0017018A">
        <w:rPr>
          <w:sz w:val="24"/>
          <w:szCs w:val="24"/>
        </w:rPr>
        <w:t>as secondary</w:t>
      </w:r>
      <w:r w:rsidRPr="0017018A">
        <w:rPr>
          <w:spacing w:val="-5"/>
          <w:sz w:val="24"/>
          <w:szCs w:val="24"/>
        </w:rPr>
        <w:t xml:space="preserve"> </w:t>
      </w:r>
      <w:r w:rsidRPr="0017018A">
        <w:rPr>
          <w:sz w:val="24"/>
          <w:szCs w:val="24"/>
        </w:rPr>
        <w:t>data</w:t>
      </w:r>
      <w:r w:rsidRPr="0017018A">
        <w:rPr>
          <w:spacing w:val="-2"/>
          <w:sz w:val="24"/>
          <w:szCs w:val="24"/>
        </w:rPr>
        <w:t xml:space="preserve"> </w:t>
      </w:r>
      <w:r w:rsidRPr="0017018A">
        <w:rPr>
          <w:sz w:val="24"/>
          <w:szCs w:val="24"/>
        </w:rPr>
        <w:t>taken</w:t>
      </w:r>
      <w:r w:rsidRPr="0017018A">
        <w:rPr>
          <w:spacing w:val="-5"/>
          <w:sz w:val="24"/>
          <w:szCs w:val="24"/>
        </w:rPr>
        <w:t xml:space="preserve"> </w:t>
      </w:r>
      <w:r w:rsidRPr="0017018A">
        <w:rPr>
          <w:sz w:val="24"/>
          <w:szCs w:val="24"/>
        </w:rPr>
        <w:t>from</w:t>
      </w:r>
      <w:r w:rsidRPr="0017018A">
        <w:rPr>
          <w:spacing w:val="-9"/>
          <w:sz w:val="24"/>
          <w:szCs w:val="24"/>
        </w:rPr>
        <w:t xml:space="preserve"> </w:t>
      </w:r>
      <w:r w:rsidRPr="0017018A">
        <w:rPr>
          <w:sz w:val="24"/>
          <w:szCs w:val="24"/>
        </w:rPr>
        <w:t>store</w:t>
      </w:r>
      <w:r w:rsidRPr="0017018A">
        <w:rPr>
          <w:spacing w:val="-7"/>
          <w:sz w:val="24"/>
          <w:szCs w:val="24"/>
        </w:rPr>
        <w:t xml:space="preserve"> </w:t>
      </w:r>
      <w:r w:rsidRPr="0017018A">
        <w:rPr>
          <w:sz w:val="24"/>
          <w:szCs w:val="24"/>
        </w:rPr>
        <w:t>operational</w:t>
      </w:r>
      <w:r w:rsidRPr="0017018A">
        <w:rPr>
          <w:spacing w:val="-4"/>
          <w:sz w:val="24"/>
          <w:szCs w:val="24"/>
        </w:rPr>
        <w:t xml:space="preserve"> </w:t>
      </w:r>
      <w:r w:rsidRPr="0017018A">
        <w:rPr>
          <w:sz w:val="24"/>
          <w:szCs w:val="24"/>
        </w:rPr>
        <w:t>records (Rahman</w:t>
      </w:r>
      <w:r w:rsidRPr="0017018A">
        <w:rPr>
          <w:spacing w:val="-5"/>
          <w:sz w:val="24"/>
          <w:szCs w:val="24"/>
        </w:rPr>
        <w:t xml:space="preserve"> </w:t>
      </w:r>
      <w:r w:rsidRPr="0017018A">
        <w:rPr>
          <w:sz w:val="24"/>
          <w:szCs w:val="24"/>
        </w:rPr>
        <w:t xml:space="preserve">Jamal, </w:t>
      </w:r>
      <w:r w:rsidRPr="0017018A">
        <w:rPr>
          <w:spacing w:val="-2"/>
          <w:sz w:val="24"/>
          <w:szCs w:val="24"/>
        </w:rPr>
        <w:t>2021).</w:t>
      </w:r>
    </w:p>
    <w:p w14:paraId="1C715B96" w14:textId="2384877C" w:rsidR="009018C9" w:rsidRPr="0017018A" w:rsidRDefault="009018C9" w:rsidP="0017018A">
      <w:pPr>
        <w:ind w:firstLine="567"/>
        <w:jc w:val="both"/>
        <w:rPr>
          <w:sz w:val="24"/>
          <w:szCs w:val="24"/>
        </w:rPr>
      </w:pPr>
      <w:r w:rsidRPr="0017018A">
        <w:rPr>
          <w:sz w:val="24"/>
          <w:szCs w:val="24"/>
        </w:rPr>
        <w:t>The analytical method used in this study is simple linear regression analysis, with the independent variable (X) being the transportation model and the dependent variable (Y) being operational performance. This analysis is used to determine the direction</w:t>
      </w:r>
      <w:r w:rsidRPr="0017018A">
        <w:rPr>
          <w:spacing w:val="-1"/>
          <w:sz w:val="24"/>
          <w:szCs w:val="24"/>
        </w:rPr>
        <w:t xml:space="preserve"> </w:t>
      </w:r>
      <w:r w:rsidRPr="0017018A">
        <w:rPr>
          <w:sz w:val="24"/>
          <w:szCs w:val="24"/>
        </w:rPr>
        <w:t>and strength</w:t>
      </w:r>
      <w:r w:rsidRPr="0017018A">
        <w:rPr>
          <w:spacing w:val="-1"/>
          <w:sz w:val="24"/>
          <w:szCs w:val="24"/>
        </w:rPr>
        <w:t xml:space="preserve"> </w:t>
      </w:r>
      <w:r w:rsidRPr="0017018A">
        <w:rPr>
          <w:sz w:val="24"/>
          <w:szCs w:val="24"/>
        </w:rPr>
        <w:t>of</w:t>
      </w:r>
      <w:r w:rsidRPr="0017018A">
        <w:rPr>
          <w:spacing w:val="-4"/>
          <w:sz w:val="24"/>
          <w:szCs w:val="24"/>
        </w:rPr>
        <w:t xml:space="preserve"> </w:t>
      </w:r>
      <w:r w:rsidRPr="0017018A">
        <w:rPr>
          <w:sz w:val="24"/>
          <w:szCs w:val="24"/>
        </w:rPr>
        <w:t>the relationship between</w:t>
      </w:r>
      <w:r w:rsidRPr="0017018A">
        <w:rPr>
          <w:spacing w:val="-1"/>
          <w:sz w:val="24"/>
          <w:szCs w:val="24"/>
        </w:rPr>
        <w:t xml:space="preserve"> </w:t>
      </w:r>
      <w:r w:rsidRPr="0017018A">
        <w:rPr>
          <w:sz w:val="24"/>
          <w:szCs w:val="24"/>
        </w:rPr>
        <w:t>variables and to</w:t>
      </w:r>
      <w:r w:rsidRPr="0017018A">
        <w:rPr>
          <w:spacing w:val="-1"/>
          <w:sz w:val="24"/>
          <w:szCs w:val="24"/>
        </w:rPr>
        <w:t xml:space="preserve"> </w:t>
      </w:r>
      <w:r w:rsidRPr="0017018A">
        <w:rPr>
          <w:sz w:val="24"/>
          <w:szCs w:val="24"/>
        </w:rPr>
        <w:t>test</w:t>
      </w:r>
      <w:r w:rsidRPr="0017018A">
        <w:rPr>
          <w:spacing w:val="-1"/>
          <w:sz w:val="24"/>
          <w:szCs w:val="24"/>
        </w:rPr>
        <w:t xml:space="preserve"> </w:t>
      </w:r>
      <w:r w:rsidRPr="0017018A">
        <w:rPr>
          <w:sz w:val="24"/>
          <w:szCs w:val="24"/>
        </w:rPr>
        <w:t>the significance of their effects. The regression model is expressed by the following equation:</w:t>
      </w:r>
    </w:p>
    <w:p w14:paraId="43D352FF" w14:textId="77777777" w:rsidR="009018C9" w:rsidRPr="000D1A00" w:rsidRDefault="009018C9" w:rsidP="000D1A00">
      <w:pPr>
        <w:spacing w:before="120" w:after="120"/>
        <w:jc w:val="center"/>
        <w:rPr>
          <w:rFonts w:eastAsia="Arial"/>
          <w:sz w:val="24"/>
          <w:szCs w:val="24"/>
        </w:rPr>
      </w:pPr>
      <w:bookmarkStart w:id="3" w:name="𝑌=𝛽_0+𝛽𝑋_+𝑒"/>
      <w:bookmarkEnd w:id="3"/>
      <w:r w:rsidRPr="000D1A00">
        <w:rPr>
          <w:rFonts w:ascii="Cambria Math" w:eastAsia="Arial" w:hAnsi="Cambria Math" w:cs="Cambria Math"/>
          <w:w w:val="75"/>
          <w:sz w:val="24"/>
          <w:szCs w:val="24"/>
        </w:rPr>
        <w:t>𝑌</w:t>
      </w:r>
      <w:r w:rsidRPr="000D1A00">
        <w:rPr>
          <w:w w:val="75"/>
          <w:sz w:val="24"/>
          <w:szCs w:val="24"/>
        </w:rPr>
        <w:t>=</w:t>
      </w:r>
      <w:r w:rsidRPr="000D1A00">
        <w:rPr>
          <w:rFonts w:ascii="Cambria Math" w:eastAsia="Arial" w:hAnsi="Cambria Math" w:cs="Cambria Math"/>
          <w:w w:val="75"/>
          <w:sz w:val="24"/>
          <w:szCs w:val="24"/>
        </w:rPr>
        <w:t>𝛽</w:t>
      </w:r>
      <w:r w:rsidRPr="000D1A00">
        <w:rPr>
          <w:rFonts w:eastAsia="Arial"/>
          <w:spacing w:val="-13"/>
          <w:sz w:val="24"/>
          <w:szCs w:val="24"/>
        </w:rPr>
        <w:t xml:space="preserve"> </w:t>
      </w:r>
      <w:r w:rsidRPr="000D1A00">
        <w:rPr>
          <w:w w:val="75"/>
          <w:sz w:val="24"/>
          <w:szCs w:val="24"/>
        </w:rPr>
        <w:t>0+</w:t>
      </w:r>
      <w:r w:rsidRPr="000D1A00">
        <w:rPr>
          <w:rFonts w:ascii="Cambria Math" w:eastAsia="Arial" w:hAnsi="Cambria Math" w:cs="Cambria Math"/>
          <w:w w:val="75"/>
          <w:sz w:val="24"/>
          <w:szCs w:val="24"/>
        </w:rPr>
        <w:t>𝛽𝑋</w:t>
      </w:r>
      <w:r w:rsidRPr="000D1A00">
        <w:rPr>
          <w:rFonts w:eastAsia="Arial"/>
          <w:spacing w:val="-10"/>
          <w:sz w:val="24"/>
          <w:szCs w:val="24"/>
        </w:rPr>
        <w:t xml:space="preserve"> </w:t>
      </w:r>
      <w:r w:rsidRPr="000D1A00">
        <w:rPr>
          <w:spacing w:val="-5"/>
          <w:w w:val="75"/>
          <w:sz w:val="24"/>
          <w:szCs w:val="24"/>
        </w:rPr>
        <w:t>+</w:t>
      </w:r>
      <w:r w:rsidRPr="000D1A00">
        <w:rPr>
          <w:rFonts w:ascii="Cambria Math" w:eastAsia="Arial" w:hAnsi="Cambria Math" w:cs="Cambria Math"/>
          <w:spacing w:val="-5"/>
          <w:w w:val="75"/>
          <w:sz w:val="24"/>
          <w:szCs w:val="24"/>
        </w:rPr>
        <w:t>𝑒</w:t>
      </w:r>
    </w:p>
    <w:p w14:paraId="04981F74" w14:textId="4EFFAA2F" w:rsidR="009018C9" w:rsidRDefault="00C36EFC" w:rsidP="000D1A00">
      <w:pPr>
        <w:pStyle w:val="BodyText"/>
        <w:ind w:firstLine="567"/>
        <w:jc w:val="left"/>
      </w:pPr>
      <w:r>
        <w:t>W</w:t>
      </w:r>
      <w:r w:rsidR="009018C9">
        <w:t>here</w:t>
      </w:r>
      <w:r>
        <w:t xml:space="preserve"> </w:t>
      </w:r>
      <w:r w:rsidR="009018C9">
        <w:rPr>
          <w:rFonts w:ascii="Cambria Math" w:eastAsia="Cambria Math" w:hAnsi="Cambria Math"/>
        </w:rPr>
        <w:t>𝑌</w:t>
      </w:r>
      <w:r w:rsidR="009018C9">
        <w:rPr>
          <w:rFonts w:ascii="Cambria Math" w:eastAsia="Cambria Math" w:hAnsi="Cambria Math"/>
          <w:spacing w:val="40"/>
        </w:rPr>
        <w:t xml:space="preserve"> </w:t>
      </w:r>
      <w:r w:rsidR="009018C9">
        <w:t>represents</w:t>
      </w:r>
      <w:r w:rsidR="009018C9">
        <w:rPr>
          <w:spacing w:val="-8"/>
        </w:rPr>
        <w:t xml:space="preserve"> </w:t>
      </w:r>
      <w:r w:rsidR="009018C9">
        <w:t>operational</w:t>
      </w:r>
      <w:r w:rsidR="009018C9">
        <w:rPr>
          <w:spacing w:val="-15"/>
        </w:rPr>
        <w:t xml:space="preserve"> </w:t>
      </w:r>
      <w:r w:rsidR="009018C9">
        <w:t>performance,</w:t>
      </w:r>
      <w:r>
        <w:t xml:space="preserve"> </w:t>
      </w:r>
      <w:r w:rsidR="009018C9">
        <w:rPr>
          <w:rFonts w:ascii="Cambria Math" w:eastAsia="Cambria Math" w:hAnsi="Cambria Math"/>
        </w:rPr>
        <w:t>𝑋</w:t>
      </w:r>
      <w:r w:rsidR="009018C9">
        <w:rPr>
          <w:rFonts w:ascii="Cambria Math" w:eastAsia="Cambria Math" w:hAnsi="Cambria Math"/>
          <w:spacing w:val="40"/>
        </w:rPr>
        <w:t xml:space="preserve"> </w:t>
      </w:r>
      <w:r w:rsidR="009018C9">
        <w:t>indicates</w:t>
      </w:r>
      <w:r w:rsidR="009018C9">
        <w:rPr>
          <w:spacing w:val="-13"/>
        </w:rPr>
        <w:t xml:space="preserve"> </w:t>
      </w:r>
      <w:r w:rsidR="009018C9">
        <w:t>the</w:t>
      </w:r>
      <w:r w:rsidR="009018C9">
        <w:rPr>
          <w:spacing w:val="-7"/>
        </w:rPr>
        <w:t xml:space="preserve"> </w:t>
      </w:r>
      <w:r w:rsidR="009018C9">
        <w:t>transportation</w:t>
      </w:r>
      <w:r w:rsidR="009018C9">
        <w:rPr>
          <w:spacing w:val="-7"/>
        </w:rPr>
        <w:t xml:space="preserve"> </w:t>
      </w:r>
      <w:r w:rsidR="009018C9">
        <w:t>model,</w:t>
      </w:r>
      <w:r>
        <w:t xml:space="preserve"> </w:t>
      </w:r>
      <w:r w:rsidR="009018C9">
        <w:rPr>
          <w:rFonts w:ascii="Cambria Math" w:eastAsia="Cambria Math" w:hAnsi="Cambria Math"/>
        </w:rPr>
        <w:t>𝛽</w:t>
      </w:r>
      <w:r w:rsidR="009018C9">
        <w:rPr>
          <w:rFonts w:ascii="Cambria Math" w:eastAsia="Cambria Math" w:hAnsi="Cambria Math"/>
          <w:spacing w:val="40"/>
        </w:rPr>
        <w:t xml:space="preserve"> </w:t>
      </w:r>
      <w:r w:rsidR="009018C9">
        <w:t>₀</w:t>
      </w:r>
      <w:r w:rsidR="009018C9">
        <w:rPr>
          <w:spacing w:val="-7"/>
        </w:rPr>
        <w:t xml:space="preserve"> </w:t>
      </w:r>
      <w:r w:rsidR="009018C9">
        <w:t>is the constant,</w:t>
      </w:r>
      <w:r>
        <w:t xml:space="preserve"> </w:t>
      </w:r>
      <w:r w:rsidR="009018C9">
        <w:rPr>
          <w:rFonts w:ascii="Cambria Math" w:eastAsia="Cambria Math" w:hAnsi="Cambria Math"/>
        </w:rPr>
        <w:t>𝛽</w:t>
      </w:r>
      <w:r w:rsidR="009018C9">
        <w:rPr>
          <w:rFonts w:ascii="Cambria Math" w:eastAsia="Cambria Math" w:hAnsi="Cambria Math"/>
          <w:spacing w:val="40"/>
        </w:rPr>
        <w:t xml:space="preserve"> </w:t>
      </w:r>
      <w:r w:rsidR="009018C9">
        <w:t>is the regression coefficient, and</w:t>
      </w:r>
      <w:r>
        <w:t xml:space="preserve"> </w:t>
      </w:r>
      <w:r w:rsidR="009018C9">
        <w:rPr>
          <w:rFonts w:ascii="Cambria Math" w:eastAsia="Cambria Math" w:hAnsi="Cambria Math"/>
        </w:rPr>
        <w:t>𝑒</w:t>
      </w:r>
      <w:r w:rsidR="009018C9">
        <w:rPr>
          <w:rFonts w:ascii="Cambria Math" w:eastAsia="Cambria Math" w:hAnsi="Cambria Math"/>
          <w:spacing w:val="40"/>
        </w:rPr>
        <w:t xml:space="preserve"> </w:t>
      </w:r>
      <w:r w:rsidR="009018C9">
        <w:t>is the error term.</w:t>
      </w:r>
    </w:p>
    <w:p w14:paraId="29DE6F9D" w14:textId="77777777" w:rsidR="00563BDB" w:rsidRPr="00563BDB" w:rsidRDefault="009018C9" w:rsidP="000D1A00">
      <w:pPr>
        <w:pStyle w:val="ListParagraph"/>
        <w:numPr>
          <w:ilvl w:val="0"/>
          <w:numId w:val="3"/>
        </w:numPr>
        <w:spacing w:before="120" w:after="120"/>
        <w:ind w:left="567" w:hanging="567"/>
        <w:rPr>
          <w:b/>
        </w:rPr>
      </w:pPr>
      <w:bookmarkStart w:id="4" w:name="Tools"/>
      <w:bookmarkEnd w:id="4"/>
      <w:r w:rsidRPr="00563BDB">
        <w:rPr>
          <w:b/>
          <w:spacing w:val="-2"/>
          <w:sz w:val="24"/>
          <w:szCs w:val="24"/>
        </w:rPr>
        <w:t>Tools</w:t>
      </w:r>
    </w:p>
    <w:p w14:paraId="26DF063B" w14:textId="75AF7138" w:rsidR="000D1A00" w:rsidRDefault="009018C9" w:rsidP="000D1A00">
      <w:pPr>
        <w:ind w:firstLine="567"/>
        <w:jc w:val="both"/>
        <w:rPr>
          <w:spacing w:val="-4"/>
          <w:sz w:val="24"/>
          <w:szCs w:val="24"/>
        </w:rPr>
      </w:pPr>
      <w:r w:rsidRPr="000D1A00">
        <w:rPr>
          <w:sz w:val="24"/>
          <w:szCs w:val="24"/>
        </w:rPr>
        <w:t>This</w:t>
      </w:r>
      <w:r w:rsidRPr="000D1A00">
        <w:rPr>
          <w:spacing w:val="-9"/>
          <w:sz w:val="24"/>
          <w:szCs w:val="24"/>
        </w:rPr>
        <w:t xml:space="preserve"> </w:t>
      </w:r>
      <w:r w:rsidRPr="000D1A00">
        <w:rPr>
          <w:sz w:val="24"/>
          <w:szCs w:val="24"/>
        </w:rPr>
        <w:t>study</w:t>
      </w:r>
      <w:r w:rsidRPr="000D1A00">
        <w:rPr>
          <w:spacing w:val="-13"/>
          <w:sz w:val="24"/>
          <w:szCs w:val="24"/>
        </w:rPr>
        <w:t xml:space="preserve"> </w:t>
      </w:r>
      <w:r w:rsidRPr="000D1A00">
        <w:rPr>
          <w:sz w:val="24"/>
          <w:szCs w:val="24"/>
        </w:rPr>
        <w:t>utilized</w:t>
      </w:r>
      <w:r w:rsidRPr="000D1A00">
        <w:rPr>
          <w:spacing w:val="-4"/>
          <w:sz w:val="24"/>
          <w:szCs w:val="24"/>
        </w:rPr>
        <w:t xml:space="preserve"> </w:t>
      </w:r>
      <w:r w:rsidRPr="000D1A00">
        <w:rPr>
          <w:sz w:val="24"/>
          <w:szCs w:val="24"/>
        </w:rPr>
        <w:t>several</w:t>
      </w:r>
      <w:r w:rsidRPr="000D1A00">
        <w:rPr>
          <w:spacing w:val="-9"/>
          <w:sz w:val="24"/>
          <w:szCs w:val="24"/>
        </w:rPr>
        <w:t xml:space="preserve"> </w:t>
      </w:r>
      <w:r w:rsidRPr="000D1A00">
        <w:rPr>
          <w:sz w:val="24"/>
          <w:szCs w:val="24"/>
        </w:rPr>
        <w:t>main</w:t>
      </w:r>
      <w:r w:rsidRPr="000D1A00">
        <w:rPr>
          <w:spacing w:val="-4"/>
          <w:sz w:val="24"/>
          <w:szCs w:val="24"/>
        </w:rPr>
        <w:t xml:space="preserve"> </w:t>
      </w:r>
      <w:r w:rsidRPr="000D1A00">
        <w:rPr>
          <w:sz w:val="24"/>
          <w:szCs w:val="24"/>
        </w:rPr>
        <w:t>tools</w:t>
      </w:r>
      <w:r w:rsidRPr="000D1A00">
        <w:rPr>
          <w:spacing w:val="-6"/>
          <w:sz w:val="24"/>
          <w:szCs w:val="24"/>
        </w:rPr>
        <w:t xml:space="preserve"> </w:t>
      </w:r>
      <w:r w:rsidRPr="000D1A00">
        <w:rPr>
          <w:sz w:val="24"/>
          <w:szCs w:val="24"/>
        </w:rPr>
        <w:t>to support</w:t>
      </w:r>
      <w:r w:rsidRPr="000D1A00">
        <w:rPr>
          <w:spacing w:val="-4"/>
          <w:sz w:val="24"/>
          <w:szCs w:val="24"/>
        </w:rPr>
        <w:t xml:space="preserve"> </w:t>
      </w:r>
      <w:r w:rsidRPr="000D1A00">
        <w:rPr>
          <w:sz w:val="24"/>
          <w:szCs w:val="24"/>
        </w:rPr>
        <w:t>the</w:t>
      </w:r>
      <w:r w:rsidRPr="000D1A00">
        <w:rPr>
          <w:spacing w:val="-5"/>
          <w:sz w:val="24"/>
          <w:szCs w:val="24"/>
        </w:rPr>
        <w:t xml:space="preserve"> </w:t>
      </w:r>
      <w:r w:rsidRPr="000D1A00">
        <w:rPr>
          <w:sz w:val="24"/>
          <w:szCs w:val="24"/>
        </w:rPr>
        <w:t>data</w:t>
      </w:r>
      <w:r w:rsidRPr="000D1A00">
        <w:rPr>
          <w:spacing w:val="-6"/>
          <w:sz w:val="24"/>
          <w:szCs w:val="24"/>
        </w:rPr>
        <w:t xml:space="preserve"> </w:t>
      </w:r>
      <w:r w:rsidRPr="000D1A00">
        <w:rPr>
          <w:sz w:val="24"/>
          <w:szCs w:val="24"/>
        </w:rPr>
        <w:t>collection</w:t>
      </w:r>
      <w:r w:rsidRPr="000D1A00">
        <w:rPr>
          <w:spacing w:val="-4"/>
          <w:sz w:val="24"/>
          <w:szCs w:val="24"/>
        </w:rPr>
        <w:t xml:space="preserve"> </w:t>
      </w:r>
      <w:r w:rsidRPr="000D1A00">
        <w:rPr>
          <w:sz w:val="24"/>
          <w:szCs w:val="24"/>
        </w:rPr>
        <w:t>and</w:t>
      </w:r>
      <w:r w:rsidRPr="000D1A00">
        <w:rPr>
          <w:spacing w:val="-4"/>
          <w:sz w:val="24"/>
          <w:szCs w:val="24"/>
        </w:rPr>
        <w:t xml:space="preserve"> </w:t>
      </w:r>
      <w:r w:rsidRPr="000D1A00">
        <w:rPr>
          <w:spacing w:val="-2"/>
          <w:sz w:val="24"/>
          <w:szCs w:val="24"/>
        </w:rPr>
        <w:t>analysis</w:t>
      </w:r>
      <w:r w:rsidR="00563BDB" w:rsidRPr="000D1A00">
        <w:rPr>
          <w:spacing w:val="-2"/>
          <w:sz w:val="24"/>
          <w:szCs w:val="24"/>
        </w:rPr>
        <w:t xml:space="preserve"> </w:t>
      </w:r>
      <w:r w:rsidRPr="000D1A00">
        <w:rPr>
          <w:sz w:val="24"/>
          <w:szCs w:val="24"/>
        </w:rPr>
        <w:t>process.</w:t>
      </w:r>
      <w:r w:rsidRPr="000D1A00">
        <w:rPr>
          <w:spacing w:val="19"/>
          <w:sz w:val="24"/>
          <w:szCs w:val="24"/>
        </w:rPr>
        <w:t xml:space="preserve"> </w:t>
      </w:r>
      <w:r w:rsidRPr="000D1A00">
        <w:rPr>
          <w:sz w:val="24"/>
          <w:szCs w:val="24"/>
        </w:rPr>
        <w:t>IBM</w:t>
      </w:r>
      <w:r w:rsidRPr="000D1A00">
        <w:rPr>
          <w:spacing w:val="16"/>
          <w:sz w:val="24"/>
          <w:szCs w:val="24"/>
        </w:rPr>
        <w:t xml:space="preserve"> </w:t>
      </w:r>
      <w:r w:rsidRPr="000D1A00">
        <w:rPr>
          <w:sz w:val="24"/>
          <w:szCs w:val="24"/>
        </w:rPr>
        <w:t>SPSS</w:t>
      </w:r>
      <w:r w:rsidRPr="000D1A00">
        <w:rPr>
          <w:spacing w:val="14"/>
          <w:sz w:val="24"/>
          <w:szCs w:val="24"/>
        </w:rPr>
        <w:t xml:space="preserve"> </w:t>
      </w:r>
      <w:r w:rsidRPr="000D1A00">
        <w:rPr>
          <w:sz w:val="24"/>
          <w:szCs w:val="24"/>
        </w:rPr>
        <w:t>Statistics</w:t>
      </w:r>
      <w:r w:rsidRPr="000D1A00">
        <w:rPr>
          <w:spacing w:val="15"/>
          <w:sz w:val="24"/>
          <w:szCs w:val="24"/>
        </w:rPr>
        <w:t xml:space="preserve"> </w:t>
      </w:r>
      <w:r w:rsidRPr="000D1A00">
        <w:rPr>
          <w:sz w:val="24"/>
          <w:szCs w:val="24"/>
        </w:rPr>
        <w:t>27</w:t>
      </w:r>
      <w:r w:rsidRPr="000D1A00">
        <w:rPr>
          <w:spacing w:val="18"/>
          <w:sz w:val="24"/>
          <w:szCs w:val="24"/>
        </w:rPr>
        <w:t xml:space="preserve"> </w:t>
      </w:r>
      <w:r w:rsidRPr="000D1A00">
        <w:rPr>
          <w:sz w:val="24"/>
          <w:szCs w:val="24"/>
        </w:rPr>
        <w:t>(IBM</w:t>
      </w:r>
      <w:r w:rsidRPr="000D1A00">
        <w:rPr>
          <w:spacing w:val="16"/>
          <w:sz w:val="24"/>
          <w:szCs w:val="24"/>
        </w:rPr>
        <w:t xml:space="preserve"> </w:t>
      </w:r>
      <w:r w:rsidRPr="000D1A00">
        <w:rPr>
          <w:sz w:val="24"/>
          <w:szCs w:val="24"/>
        </w:rPr>
        <w:t>Corp.,</w:t>
      </w:r>
      <w:r w:rsidRPr="000D1A00">
        <w:rPr>
          <w:spacing w:val="20"/>
          <w:sz w:val="24"/>
          <w:szCs w:val="24"/>
        </w:rPr>
        <w:t xml:space="preserve"> </w:t>
      </w:r>
      <w:r w:rsidRPr="000D1A00">
        <w:rPr>
          <w:sz w:val="24"/>
          <w:szCs w:val="24"/>
        </w:rPr>
        <w:t>Armonk,</w:t>
      </w:r>
      <w:r w:rsidRPr="000D1A00">
        <w:rPr>
          <w:spacing w:val="19"/>
          <w:sz w:val="24"/>
          <w:szCs w:val="24"/>
        </w:rPr>
        <w:t xml:space="preserve"> </w:t>
      </w:r>
      <w:r w:rsidRPr="000D1A00">
        <w:rPr>
          <w:sz w:val="24"/>
          <w:szCs w:val="24"/>
        </w:rPr>
        <w:t>United</w:t>
      </w:r>
      <w:r w:rsidRPr="000D1A00">
        <w:rPr>
          <w:spacing w:val="18"/>
          <w:sz w:val="24"/>
          <w:szCs w:val="24"/>
        </w:rPr>
        <w:t xml:space="preserve"> </w:t>
      </w:r>
      <w:r w:rsidRPr="000D1A00">
        <w:rPr>
          <w:sz w:val="24"/>
          <w:szCs w:val="24"/>
        </w:rPr>
        <w:t>States)</w:t>
      </w:r>
      <w:r w:rsidRPr="000D1A00">
        <w:rPr>
          <w:spacing w:val="18"/>
          <w:sz w:val="24"/>
          <w:szCs w:val="24"/>
        </w:rPr>
        <w:t xml:space="preserve"> </w:t>
      </w:r>
      <w:r w:rsidRPr="000D1A00">
        <w:rPr>
          <w:sz w:val="24"/>
          <w:szCs w:val="24"/>
        </w:rPr>
        <w:t>statistical</w:t>
      </w:r>
      <w:r w:rsidRPr="000D1A00">
        <w:rPr>
          <w:spacing w:val="10"/>
          <w:sz w:val="24"/>
          <w:szCs w:val="24"/>
        </w:rPr>
        <w:t xml:space="preserve"> </w:t>
      </w:r>
      <w:r w:rsidRPr="000D1A00">
        <w:rPr>
          <w:spacing w:val="-4"/>
          <w:sz w:val="24"/>
          <w:szCs w:val="24"/>
        </w:rPr>
        <w:t>dat</w:t>
      </w:r>
      <w:r w:rsidR="000D1A00">
        <w:rPr>
          <w:spacing w:val="-4"/>
          <w:sz w:val="24"/>
          <w:szCs w:val="24"/>
        </w:rPr>
        <w:t xml:space="preserve">a </w:t>
      </w:r>
      <w:r w:rsidR="000D1A00" w:rsidRPr="000D1A00">
        <w:rPr>
          <w:spacing w:val="-4"/>
          <w:sz w:val="24"/>
          <w:szCs w:val="24"/>
        </w:rPr>
        <w:t>processing software was used to perform simple linear regression analysis in testing the effect of transportation model variables on store operational performance. Photo documentation was carried out using a smartphone.</w:t>
      </w:r>
    </w:p>
    <w:p w14:paraId="54FECB0B" w14:textId="77777777" w:rsidR="000D1A00" w:rsidRPr="00563BDB" w:rsidRDefault="000D1A00" w:rsidP="000D1A00">
      <w:pPr>
        <w:pStyle w:val="ListParagraph"/>
        <w:numPr>
          <w:ilvl w:val="0"/>
          <w:numId w:val="2"/>
        </w:numPr>
        <w:spacing w:before="120" w:after="120"/>
        <w:ind w:left="567" w:hanging="567"/>
        <w:jc w:val="left"/>
        <w:rPr>
          <w:b/>
          <w:spacing w:val="-2"/>
          <w:sz w:val="24"/>
          <w:szCs w:val="24"/>
        </w:rPr>
      </w:pPr>
      <w:r w:rsidRPr="00563BDB">
        <w:rPr>
          <w:b/>
          <w:spacing w:val="-2"/>
          <w:sz w:val="24"/>
          <w:szCs w:val="24"/>
        </w:rPr>
        <w:t>Results And Discussion</w:t>
      </w:r>
    </w:p>
    <w:p w14:paraId="4DC03505" w14:textId="77777777" w:rsidR="000D1A00" w:rsidRDefault="000D1A00" w:rsidP="000D1A00">
      <w:pPr>
        <w:pStyle w:val="BodyText"/>
        <w:ind w:firstLine="567"/>
      </w:pPr>
      <w:r>
        <w:t>The results of</w:t>
      </w:r>
      <w:r>
        <w:rPr>
          <w:spacing w:val="-4"/>
        </w:rPr>
        <w:t xml:space="preserve"> </w:t>
      </w:r>
      <w:r>
        <w:t>the simple linear regression</w:t>
      </w:r>
      <w:r>
        <w:rPr>
          <w:spacing w:val="-1"/>
        </w:rPr>
        <w:t xml:space="preserve"> </w:t>
      </w:r>
      <w:r>
        <w:t>analysis show that the</w:t>
      </w:r>
      <w:r>
        <w:rPr>
          <w:spacing w:val="-2"/>
        </w:rPr>
        <w:t xml:space="preserve"> </w:t>
      </w:r>
      <w:r>
        <w:t>transportation model (delivery frequency) has a positive but very weak relationship with operational performance in</w:t>
      </w:r>
      <w:r>
        <w:rPr>
          <w:spacing w:val="-6"/>
        </w:rPr>
        <w:t xml:space="preserve"> </w:t>
      </w:r>
      <w:r>
        <w:t>the</w:t>
      </w:r>
      <w:r>
        <w:rPr>
          <w:spacing w:val="-3"/>
        </w:rPr>
        <w:t xml:space="preserve"> </w:t>
      </w:r>
      <w:r>
        <w:t>context</w:t>
      </w:r>
      <w:r>
        <w:rPr>
          <w:spacing w:val="-5"/>
        </w:rPr>
        <w:t xml:space="preserve"> </w:t>
      </w:r>
      <w:r>
        <w:t>of</w:t>
      </w:r>
      <w:r>
        <w:rPr>
          <w:spacing w:val="-9"/>
        </w:rPr>
        <w:t xml:space="preserve"> </w:t>
      </w:r>
      <w:r>
        <w:t>stock</w:t>
      </w:r>
      <w:r>
        <w:rPr>
          <w:spacing w:val="-2"/>
        </w:rPr>
        <w:t xml:space="preserve"> </w:t>
      </w:r>
      <w:r>
        <w:t>shortages</w:t>
      </w:r>
      <w:r>
        <w:rPr>
          <w:spacing w:val="-3"/>
        </w:rPr>
        <w:t xml:space="preserve"> </w:t>
      </w:r>
      <w:r>
        <w:t>at</w:t>
      </w:r>
      <w:r>
        <w:rPr>
          <w:spacing w:val="-2"/>
        </w:rPr>
        <w:t xml:space="preserve"> </w:t>
      </w:r>
      <w:r>
        <w:t>SM</w:t>
      </w:r>
      <w:r>
        <w:rPr>
          <w:spacing w:val="-3"/>
        </w:rPr>
        <w:t xml:space="preserve"> </w:t>
      </w:r>
      <w:r>
        <w:t>Jaya</w:t>
      </w:r>
      <w:r>
        <w:rPr>
          <w:spacing w:val="-3"/>
        </w:rPr>
        <w:t xml:space="preserve"> </w:t>
      </w:r>
      <w:r>
        <w:t>Store</w:t>
      </w:r>
      <w:r>
        <w:rPr>
          <w:spacing w:val="-7"/>
        </w:rPr>
        <w:t xml:space="preserve"> </w:t>
      </w:r>
      <w:r>
        <w:t>(R</w:t>
      </w:r>
      <w:r>
        <w:rPr>
          <w:spacing w:val="-3"/>
        </w:rPr>
        <w:t xml:space="preserve"> </w:t>
      </w:r>
      <w:r>
        <w:t>=</w:t>
      </w:r>
      <w:r>
        <w:rPr>
          <w:spacing w:val="-3"/>
        </w:rPr>
        <w:t xml:space="preserve"> </w:t>
      </w:r>
      <w:r>
        <w:t>0.324;</w:t>
      </w:r>
      <w:r>
        <w:rPr>
          <w:spacing w:val="-6"/>
        </w:rPr>
        <w:t xml:space="preserve"> </w:t>
      </w:r>
      <w:r>
        <w:t>R²</w:t>
      </w:r>
      <w:r>
        <w:rPr>
          <w:spacing w:val="-2"/>
        </w:rPr>
        <w:t xml:space="preserve"> </w:t>
      </w:r>
      <w:r>
        <w:t>=</w:t>
      </w:r>
      <w:r>
        <w:rPr>
          <w:spacing w:val="-7"/>
        </w:rPr>
        <w:t xml:space="preserve"> </w:t>
      </w:r>
      <w:r>
        <w:t>0.105; significance p = 0.239 &gt; 0.05). This means that only about 10.5% of the variation in stockouts</w:t>
      </w:r>
      <w:r>
        <w:rPr>
          <w:spacing w:val="-14"/>
        </w:rPr>
        <w:t xml:space="preserve"> </w:t>
      </w:r>
      <w:r>
        <w:t>can</w:t>
      </w:r>
      <w:r>
        <w:rPr>
          <w:spacing w:val="-12"/>
        </w:rPr>
        <w:t xml:space="preserve"> </w:t>
      </w:r>
      <w:r>
        <w:t>be</w:t>
      </w:r>
      <w:r>
        <w:rPr>
          <w:spacing w:val="-8"/>
        </w:rPr>
        <w:t xml:space="preserve"> </w:t>
      </w:r>
      <w:r>
        <w:t>explained</w:t>
      </w:r>
      <w:r>
        <w:rPr>
          <w:spacing w:val="-2"/>
        </w:rPr>
        <w:t xml:space="preserve"> </w:t>
      </w:r>
      <w:r>
        <w:t>by</w:t>
      </w:r>
      <w:r>
        <w:rPr>
          <w:spacing w:val="-15"/>
        </w:rPr>
        <w:t xml:space="preserve"> </w:t>
      </w:r>
      <w:r>
        <w:t>the</w:t>
      </w:r>
      <w:r>
        <w:rPr>
          <w:spacing w:val="-3"/>
        </w:rPr>
        <w:t xml:space="preserve"> </w:t>
      </w:r>
      <w:r>
        <w:t>variation</w:t>
      </w:r>
      <w:r>
        <w:rPr>
          <w:spacing w:val="-7"/>
        </w:rPr>
        <w:t xml:space="preserve"> </w:t>
      </w:r>
      <w:r>
        <w:t>in</w:t>
      </w:r>
      <w:r>
        <w:rPr>
          <w:spacing w:val="-12"/>
        </w:rPr>
        <w:t xml:space="preserve"> </w:t>
      </w:r>
      <w:r>
        <w:t>the</w:t>
      </w:r>
      <w:r>
        <w:rPr>
          <w:spacing w:val="-8"/>
        </w:rPr>
        <w:t xml:space="preserve"> </w:t>
      </w:r>
      <w:r>
        <w:t>transportation</w:t>
      </w:r>
      <w:r>
        <w:rPr>
          <w:spacing w:val="-7"/>
        </w:rPr>
        <w:t xml:space="preserve"> </w:t>
      </w:r>
      <w:r>
        <w:t>model,</w:t>
      </w:r>
      <w:r>
        <w:rPr>
          <w:spacing w:val="-5"/>
        </w:rPr>
        <w:t xml:space="preserve"> </w:t>
      </w:r>
      <w:r>
        <w:t>while</w:t>
      </w:r>
      <w:r>
        <w:rPr>
          <w:spacing w:val="-8"/>
        </w:rPr>
        <w:t xml:space="preserve"> </w:t>
      </w:r>
      <w:r>
        <w:t>the</w:t>
      </w:r>
      <w:r>
        <w:rPr>
          <w:spacing w:val="-8"/>
        </w:rPr>
        <w:t xml:space="preserve"> </w:t>
      </w:r>
      <w:r>
        <w:t>rest</w:t>
      </w:r>
      <w:r>
        <w:rPr>
          <w:spacing w:val="-2"/>
        </w:rPr>
        <w:t xml:space="preserve"> </w:t>
      </w:r>
      <w:r>
        <w:t>is more influenced by other factors outside the model.</w:t>
      </w:r>
    </w:p>
    <w:p w14:paraId="6FC238C9" w14:textId="246BD9F2" w:rsidR="00563BDB" w:rsidRDefault="000D1A00" w:rsidP="000D1A00">
      <w:pPr>
        <w:pStyle w:val="BodyText"/>
        <w:ind w:firstLine="567"/>
        <w:rPr>
          <w:spacing w:val="-2"/>
        </w:rPr>
      </w:pPr>
      <w:r>
        <w:t>The</w:t>
      </w:r>
      <w:r>
        <w:rPr>
          <w:spacing w:val="-1"/>
        </w:rPr>
        <w:t xml:space="preserve"> </w:t>
      </w:r>
      <w:r>
        <w:t>data</w:t>
      </w:r>
      <w:r>
        <w:rPr>
          <w:spacing w:val="-1"/>
        </w:rPr>
        <w:t xml:space="preserve"> </w:t>
      </w:r>
      <w:r>
        <w:t>used in</w:t>
      </w:r>
      <w:r>
        <w:rPr>
          <w:spacing w:val="-5"/>
        </w:rPr>
        <w:t xml:space="preserve"> </w:t>
      </w:r>
      <w:r>
        <w:t>this</w:t>
      </w:r>
      <w:r>
        <w:rPr>
          <w:spacing w:val="-2"/>
        </w:rPr>
        <w:t xml:space="preserve"> </w:t>
      </w:r>
      <w:r>
        <w:t>study</w:t>
      </w:r>
      <w:r>
        <w:rPr>
          <w:spacing w:val="-10"/>
        </w:rPr>
        <w:t xml:space="preserve"> </w:t>
      </w:r>
      <w:r>
        <w:t>was</w:t>
      </w:r>
      <w:r>
        <w:rPr>
          <w:spacing w:val="-2"/>
        </w:rPr>
        <w:t xml:space="preserve"> </w:t>
      </w:r>
      <w:r>
        <w:t>obtained from</w:t>
      </w:r>
      <w:r>
        <w:rPr>
          <w:spacing w:val="-9"/>
        </w:rPr>
        <w:t xml:space="preserve"> </w:t>
      </w:r>
      <w:r>
        <w:t>observations</w:t>
      </w:r>
      <w:r>
        <w:rPr>
          <w:spacing w:val="-2"/>
        </w:rPr>
        <w:t xml:space="preserve"> </w:t>
      </w:r>
      <w:r>
        <w:t>and interviews</w:t>
      </w:r>
      <w:r>
        <w:rPr>
          <w:spacing w:val="-3"/>
        </w:rPr>
        <w:t xml:space="preserve"> </w:t>
      </w:r>
      <w:r>
        <w:t>with the owner</w:t>
      </w:r>
      <w:r>
        <w:rPr>
          <w:spacing w:val="-2"/>
        </w:rPr>
        <w:t xml:space="preserve"> </w:t>
      </w:r>
      <w:r>
        <w:t>of</w:t>
      </w:r>
      <w:r>
        <w:rPr>
          <w:spacing w:val="-7"/>
        </w:rPr>
        <w:t xml:space="preserve"> </w:t>
      </w:r>
      <w:r>
        <w:t>SM</w:t>
      </w:r>
      <w:r>
        <w:rPr>
          <w:spacing w:val="-1"/>
        </w:rPr>
        <w:t xml:space="preserve"> </w:t>
      </w:r>
      <w:r>
        <w:t>Jaya Store</w:t>
      </w:r>
      <w:r>
        <w:rPr>
          <w:spacing w:val="-5"/>
        </w:rPr>
        <w:t xml:space="preserve"> </w:t>
      </w:r>
      <w:r>
        <w:t>and collected</w:t>
      </w:r>
      <w:r>
        <w:rPr>
          <w:spacing w:val="-4"/>
        </w:rPr>
        <w:t xml:space="preserve"> </w:t>
      </w:r>
      <w:r>
        <w:t>over a period</w:t>
      </w:r>
      <w:r>
        <w:rPr>
          <w:spacing w:val="-4"/>
        </w:rPr>
        <w:t xml:space="preserve"> </w:t>
      </w:r>
      <w:r>
        <w:t>of</w:t>
      </w:r>
      <w:r>
        <w:rPr>
          <w:spacing w:val="-7"/>
        </w:rPr>
        <w:t xml:space="preserve"> </w:t>
      </w:r>
      <w:r>
        <w:t>one day</w:t>
      </w:r>
      <w:r>
        <w:rPr>
          <w:spacing w:val="-4"/>
        </w:rPr>
        <w:t xml:space="preserve"> </w:t>
      </w:r>
      <w:r>
        <w:t xml:space="preserve">for further analysis. Simple Linear Regression was performed using SPSS, and the data obtained is as </w:t>
      </w:r>
      <w:r>
        <w:rPr>
          <w:spacing w:val="-2"/>
        </w:rPr>
        <w:t>follows:</w:t>
      </w:r>
    </w:p>
    <w:p w14:paraId="593F173C" w14:textId="3FC8A194" w:rsidR="00CA282E" w:rsidRPr="00CA282E" w:rsidRDefault="00CA282E" w:rsidP="00CA282E">
      <w:pPr>
        <w:pStyle w:val="Caption"/>
        <w:spacing w:before="120" w:after="120"/>
        <w:jc w:val="center"/>
        <w:rPr>
          <w:i w:val="0"/>
          <w:iCs w:val="0"/>
          <w:color w:val="000000" w:themeColor="text1"/>
          <w:spacing w:val="-2"/>
          <w:sz w:val="24"/>
          <w:szCs w:val="24"/>
        </w:rPr>
      </w:pPr>
      <w:r w:rsidRPr="00CA282E">
        <w:rPr>
          <w:i w:val="0"/>
          <w:iCs w:val="0"/>
          <w:color w:val="000000" w:themeColor="text1"/>
          <w:sz w:val="24"/>
          <w:szCs w:val="24"/>
        </w:rPr>
        <w:t xml:space="preserve">Table </w:t>
      </w:r>
      <w:r w:rsidRPr="00CA282E">
        <w:rPr>
          <w:i w:val="0"/>
          <w:iCs w:val="0"/>
          <w:color w:val="000000" w:themeColor="text1"/>
          <w:sz w:val="24"/>
          <w:szCs w:val="24"/>
        </w:rPr>
        <w:fldChar w:fldCharType="begin"/>
      </w:r>
      <w:r w:rsidRPr="00CA282E">
        <w:rPr>
          <w:i w:val="0"/>
          <w:iCs w:val="0"/>
          <w:color w:val="000000" w:themeColor="text1"/>
          <w:sz w:val="24"/>
          <w:szCs w:val="24"/>
        </w:rPr>
        <w:instrText xml:space="preserve"> SEQ Table \* ARABIC </w:instrText>
      </w:r>
      <w:r w:rsidRPr="00CA282E">
        <w:rPr>
          <w:i w:val="0"/>
          <w:iCs w:val="0"/>
          <w:color w:val="000000" w:themeColor="text1"/>
          <w:sz w:val="24"/>
          <w:szCs w:val="24"/>
        </w:rPr>
        <w:fldChar w:fldCharType="separate"/>
      </w:r>
      <w:r w:rsidR="00BD504A">
        <w:rPr>
          <w:i w:val="0"/>
          <w:iCs w:val="0"/>
          <w:noProof/>
          <w:color w:val="000000" w:themeColor="text1"/>
          <w:sz w:val="24"/>
          <w:szCs w:val="24"/>
        </w:rPr>
        <w:t>1</w:t>
      </w:r>
      <w:r w:rsidRPr="00CA282E">
        <w:rPr>
          <w:i w:val="0"/>
          <w:iCs w:val="0"/>
          <w:color w:val="000000" w:themeColor="text1"/>
          <w:sz w:val="24"/>
          <w:szCs w:val="24"/>
        </w:rPr>
        <w:fldChar w:fldCharType="end"/>
      </w:r>
      <w:r w:rsidRPr="00CA282E">
        <w:rPr>
          <w:i w:val="0"/>
          <w:iCs w:val="0"/>
          <w:color w:val="000000" w:themeColor="text1"/>
          <w:sz w:val="24"/>
          <w:szCs w:val="24"/>
        </w:rPr>
        <w:t>. Model Summary of the Simple Linear Regression Analysis</w:t>
      </w:r>
    </w:p>
    <w:p w14:paraId="06ADBFC0" w14:textId="77777777" w:rsidR="009018C9" w:rsidRPr="00AF17D6" w:rsidRDefault="009018C9" w:rsidP="00AF17D6">
      <w:pPr>
        <w:jc w:val="center"/>
        <w:rPr>
          <w:b/>
          <w:bCs/>
        </w:rPr>
      </w:pPr>
      <w:bookmarkStart w:id="5" w:name="Model_Summary"/>
      <w:bookmarkEnd w:id="5"/>
      <w:r w:rsidRPr="00AF17D6">
        <w:rPr>
          <w:b/>
          <w:bCs/>
          <w:spacing w:val="-4"/>
        </w:rPr>
        <w:t>Model</w:t>
      </w:r>
      <w:r w:rsidRPr="00AF17D6">
        <w:rPr>
          <w:b/>
          <w:bCs/>
          <w:spacing w:val="-8"/>
        </w:rPr>
        <w:t xml:space="preserve"> </w:t>
      </w:r>
      <w:r w:rsidRPr="00AF17D6">
        <w:rPr>
          <w:b/>
          <w:bCs/>
          <w:spacing w:val="-2"/>
        </w:rPr>
        <w:t>Summary</w:t>
      </w:r>
    </w:p>
    <w:tbl>
      <w:tblPr>
        <w:tblW w:w="0" w:type="auto"/>
        <w:tblInd w:w="139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996"/>
        <w:gridCol w:w="976"/>
        <w:gridCol w:w="1185"/>
        <w:gridCol w:w="1614"/>
        <w:gridCol w:w="1617"/>
      </w:tblGrid>
      <w:tr w:rsidR="009018C9" w14:paraId="53F9E356" w14:textId="77777777" w:rsidTr="00C36EFC">
        <w:trPr>
          <w:trHeight w:val="640"/>
        </w:trPr>
        <w:tc>
          <w:tcPr>
            <w:tcW w:w="996" w:type="dxa"/>
          </w:tcPr>
          <w:p w14:paraId="52A1D794" w14:textId="2FFD701C" w:rsidR="009018C9" w:rsidRDefault="009018C9" w:rsidP="005B7D61">
            <w:pPr>
              <w:pStyle w:val="TableParagraph"/>
              <w:spacing w:line="250" w:lineRule="exact"/>
              <w:ind w:left="0"/>
            </w:pPr>
            <w:r>
              <w:rPr>
                <w:spacing w:val="-4"/>
              </w:rPr>
              <w:t>Mo</w:t>
            </w:r>
            <w:r w:rsidR="00C36EFC">
              <w:rPr>
                <w:spacing w:val="-4"/>
              </w:rPr>
              <w:t>d</w:t>
            </w:r>
            <w:r>
              <w:rPr>
                <w:spacing w:val="-6"/>
              </w:rPr>
              <w:t>el</w:t>
            </w:r>
          </w:p>
        </w:tc>
        <w:tc>
          <w:tcPr>
            <w:tcW w:w="976" w:type="dxa"/>
            <w:tcBorders>
              <w:right w:val="single" w:sz="8" w:space="0" w:color="000000"/>
            </w:tcBorders>
          </w:tcPr>
          <w:p w14:paraId="25D836C3" w14:textId="77777777" w:rsidR="009018C9" w:rsidRDefault="009018C9" w:rsidP="005B7D61">
            <w:pPr>
              <w:pStyle w:val="TableParagraph"/>
              <w:spacing w:line="248" w:lineRule="exact"/>
              <w:ind w:left="0"/>
            </w:pPr>
            <w:r>
              <w:rPr>
                <w:spacing w:val="-10"/>
              </w:rPr>
              <w:t>R</w:t>
            </w:r>
          </w:p>
        </w:tc>
        <w:tc>
          <w:tcPr>
            <w:tcW w:w="1185" w:type="dxa"/>
            <w:tcBorders>
              <w:left w:val="single" w:sz="8" w:space="0" w:color="000000"/>
              <w:right w:val="single" w:sz="8" w:space="0" w:color="000000"/>
            </w:tcBorders>
          </w:tcPr>
          <w:p w14:paraId="72B9A330" w14:textId="77777777" w:rsidR="009018C9" w:rsidRDefault="009018C9" w:rsidP="005B7D61">
            <w:pPr>
              <w:pStyle w:val="TableParagraph"/>
              <w:spacing w:line="247" w:lineRule="exact"/>
              <w:ind w:left="0"/>
            </w:pPr>
            <w:r>
              <w:rPr>
                <w:spacing w:val="-5"/>
              </w:rPr>
              <w:t>R-</w:t>
            </w:r>
          </w:p>
          <w:p w14:paraId="56B66C29" w14:textId="77777777" w:rsidR="009018C9" w:rsidRDefault="009018C9" w:rsidP="005B7D61">
            <w:pPr>
              <w:pStyle w:val="TableParagraph"/>
              <w:spacing w:line="236" w:lineRule="exact"/>
              <w:ind w:left="0"/>
            </w:pPr>
            <w:r>
              <w:rPr>
                <w:spacing w:val="-2"/>
              </w:rPr>
              <w:t>squared</w:t>
            </w:r>
          </w:p>
        </w:tc>
        <w:tc>
          <w:tcPr>
            <w:tcW w:w="1614" w:type="dxa"/>
            <w:tcBorders>
              <w:left w:val="single" w:sz="8" w:space="0" w:color="000000"/>
              <w:right w:val="single" w:sz="8" w:space="0" w:color="000000"/>
            </w:tcBorders>
          </w:tcPr>
          <w:p w14:paraId="2F604753" w14:textId="77777777" w:rsidR="009018C9" w:rsidRDefault="009018C9" w:rsidP="005B7D61">
            <w:pPr>
              <w:pStyle w:val="TableParagraph"/>
              <w:spacing w:line="235" w:lineRule="exact"/>
              <w:ind w:left="0"/>
            </w:pPr>
            <w:r>
              <w:rPr>
                <w:spacing w:val="-2"/>
              </w:rPr>
              <w:t>Adjusted</w:t>
            </w:r>
          </w:p>
          <w:p w14:paraId="1B9CFA3F" w14:textId="77777777" w:rsidR="009018C9" w:rsidRDefault="009018C9" w:rsidP="005B7D61">
            <w:pPr>
              <w:pStyle w:val="TableParagraph"/>
              <w:spacing w:line="248" w:lineRule="exact"/>
              <w:ind w:left="0"/>
            </w:pPr>
            <w:r>
              <w:rPr>
                <w:spacing w:val="-3"/>
              </w:rPr>
              <w:t>R-</w:t>
            </w:r>
            <w:r>
              <w:rPr>
                <w:spacing w:val="-2"/>
              </w:rPr>
              <w:t>squared</w:t>
            </w:r>
          </w:p>
        </w:tc>
        <w:tc>
          <w:tcPr>
            <w:tcW w:w="1617" w:type="dxa"/>
            <w:tcBorders>
              <w:left w:val="single" w:sz="8" w:space="0" w:color="000000"/>
            </w:tcBorders>
          </w:tcPr>
          <w:p w14:paraId="7038F41D" w14:textId="590CB85E" w:rsidR="009018C9" w:rsidRDefault="009018C9" w:rsidP="005B7D61">
            <w:pPr>
              <w:pStyle w:val="TableParagraph"/>
              <w:spacing w:line="244" w:lineRule="exact"/>
              <w:ind w:left="0"/>
            </w:pPr>
            <w:r>
              <w:rPr>
                <w:spacing w:val="-4"/>
              </w:rPr>
              <w:t xml:space="preserve">Standard </w:t>
            </w:r>
            <w:r>
              <w:t>Error of</w:t>
            </w:r>
            <w:r w:rsidR="00C36EFC">
              <w:t xml:space="preserve"> </w:t>
            </w:r>
            <w:r w:rsidR="00C36EFC">
              <w:rPr>
                <w:spacing w:val="-2"/>
              </w:rPr>
              <w:t>Estimation</w:t>
            </w:r>
          </w:p>
        </w:tc>
      </w:tr>
      <w:tr w:rsidR="00C36EFC" w14:paraId="042ABC07" w14:textId="77777777" w:rsidTr="00C36EFC">
        <w:trPr>
          <w:trHeight w:val="227"/>
        </w:trPr>
        <w:tc>
          <w:tcPr>
            <w:tcW w:w="996" w:type="dxa"/>
          </w:tcPr>
          <w:p w14:paraId="582B28F1" w14:textId="2B182205" w:rsidR="00C36EFC" w:rsidRDefault="00C36EFC" w:rsidP="005B7D61">
            <w:pPr>
              <w:pStyle w:val="TableParagraph"/>
              <w:spacing w:line="250" w:lineRule="exact"/>
              <w:ind w:left="0"/>
              <w:rPr>
                <w:spacing w:val="-4"/>
              </w:rPr>
            </w:pPr>
            <w:r>
              <w:rPr>
                <w:spacing w:val="-10"/>
              </w:rPr>
              <w:t>1</w:t>
            </w:r>
          </w:p>
        </w:tc>
        <w:tc>
          <w:tcPr>
            <w:tcW w:w="976" w:type="dxa"/>
            <w:tcBorders>
              <w:right w:val="single" w:sz="8" w:space="0" w:color="000000"/>
            </w:tcBorders>
          </w:tcPr>
          <w:p w14:paraId="0ACE7C79" w14:textId="57DDDEAD" w:rsidR="00C36EFC" w:rsidRDefault="00C36EFC" w:rsidP="005B7D61">
            <w:pPr>
              <w:pStyle w:val="TableParagraph"/>
              <w:spacing w:line="248" w:lineRule="exact"/>
              <w:ind w:left="0"/>
              <w:rPr>
                <w:spacing w:val="-10"/>
              </w:rPr>
            </w:pPr>
            <w:r>
              <w:rPr>
                <w:spacing w:val="-2"/>
              </w:rPr>
              <w:t>.324</w:t>
            </w:r>
            <w:r>
              <w:rPr>
                <w:spacing w:val="-2"/>
                <w:position w:val="7"/>
                <w:sz w:val="14"/>
              </w:rPr>
              <w:t>a</w:t>
            </w:r>
          </w:p>
        </w:tc>
        <w:tc>
          <w:tcPr>
            <w:tcW w:w="1185" w:type="dxa"/>
            <w:tcBorders>
              <w:left w:val="single" w:sz="8" w:space="0" w:color="000000"/>
              <w:right w:val="single" w:sz="8" w:space="0" w:color="000000"/>
            </w:tcBorders>
          </w:tcPr>
          <w:p w14:paraId="2E89D60C" w14:textId="75B469E9" w:rsidR="00C36EFC" w:rsidRDefault="00C36EFC" w:rsidP="005B7D61">
            <w:pPr>
              <w:pStyle w:val="TableParagraph"/>
              <w:spacing w:line="247" w:lineRule="exact"/>
              <w:ind w:left="0"/>
              <w:rPr>
                <w:spacing w:val="-5"/>
              </w:rPr>
            </w:pPr>
            <w:r>
              <w:rPr>
                <w:spacing w:val="-2"/>
              </w:rPr>
              <w:t>0.105</w:t>
            </w:r>
          </w:p>
        </w:tc>
        <w:tc>
          <w:tcPr>
            <w:tcW w:w="1614" w:type="dxa"/>
            <w:tcBorders>
              <w:left w:val="single" w:sz="8" w:space="0" w:color="000000"/>
              <w:right w:val="single" w:sz="8" w:space="0" w:color="000000"/>
            </w:tcBorders>
          </w:tcPr>
          <w:p w14:paraId="78E544A7" w14:textId="25501265" w:rsidR="00C36EFC" w:rsidRDefault="00C36EFC" w:rsidP="005B7D61">
            <w:pPr>
              <w:pStyle w:val="TableParagraph"/>
              <w:spacing w:line="235" w:lineRule="exact"/>
              <w:ind w:left="0"/>
              <w:rPr>
                <w:spacing w:val="-2"/>
              </w:rPr>
            </w:pPr>
            <w:r>
              <w:rPr>
                <w:spacing w:val="-2"/>
              </w:rPr>
              <w:t>0.036</w:t>
            </w:r>
          </w:p>
        </w:tc>
        <w:tc>
          <w:tcPr>
            <w:tcW w:w="1617" w:type="dxa"/>
            <w:tcBorders>
              <w:left w:val="single" w:sz="8" w:space="0" w:color="000000"/>
            </w:tcBorders>
          </w:tcPr>
          <w:p w14:paraId="0E87A0A6" w14:textId="0BDE852F" w:rsidR="00C36EFC" w:rsidRDefault="00C36EFC" w:rsidP="005B7D61">
            <w:pPr>
              <w:pStyle w:val="TableParagraph"/>
              <w:spacing w:line="244" w:lineRule="exact"/>
              <w:ind w:left="0"/>
              <w:rPr>
                <w:spacing w:val="-4"/>
              </w:rPr>
            </w:pPr>
            <w:r>
              <w:rPr>
                <w:spacing w:val="-2"/>
              </w:rPr>
              <w:t>3.4361</w:t>
            </w:r>
          </w:p>
        </w:tc>
      </w:tr>
    </w:tbl>
    <w:p w14:paraId="376323A0" w14:textId="77777777" w:rsidR="00C36EFC" w:rsidRPr="00CA282E" w:rsidRDefault="00C36EFC" w:rsidP="00CA282E">
      <w:pPr>
        <w:pStyle w:val="BodyText"/>
        <w:spacing w:before="5"/>
        <w:ind w:left="1418"/>
        <w:jc w:val="left"/>
        <w:rPr>
          <w:sz w:val="22"/>
          <w:szCs w:val="22"/>
        </w:rPr>
      </w:pPr>
      <w:r w:rsidRPr="00CA282E">
        <w:rPr>
          <w:sz w:val="22"/>
          <w:szCs w:val="22"/>
        </w:rPr>
        <w:t>a. Predictor:</w:t>
      </w:r>
      <w:r w:rsidRPr="00CA282E">
        <w:rPr>
          <w:spacing w:val="-6"/>
          <w:sz w:val="22"/>
          <w:szCs w:val="22"/>
        </w:rPr>
        <w:t xml:space="preserve"> </w:t>
      </w:r>
      <w:r w:rsidRPr="00CA282E">
        <w:rPr>
          <w:sz w:val="22"/>
          <w:szCs w:val="22"/>
        </w:rPr>
        <w:t xml:space="preserve">(Constant), </w:t>
      </w:r>
      <w:r w:rsidRPr="00CA282E">
        <w:rPr>
          <w:spacing w:val="-2"/>
          <w:sz w:val="22"/>
          <w:szCs w:val="22"/>
        </w:rPr>
        <w:t>delivery</w:t>
      </w:r>
    </w:p>
    <w:p w14:paraId="00F995D1" w14:textId="77777777" w:rsidR="009018C9" w:rsidRDefault="009018C9" w:rsidP="00AF17D6">
      <w:pPr>
        <w:pStyle w:val="Heading1"/>
        <w:numPr>
          <w:ilvl w:val="0"/>
          <w:numId w:val="4"/>
        </w:numPr>
        <w:spacing w:before="120" w:after="120" w:line="240" w:lineRule="auto"/>
        <w:ind w:left="567" w:hanging="567"/>
        <w:jc w:val="both"/>
      </w:pPr>
      <w:r>
        <w:rPr>
          <w:spacing w:val="-4"/>
        </w:rPr>
        <w:lastRenderedPageBreak/>
        <w:t>Model</w:t>
      </w:r>
      <w:r>
        <w:rPr>
          <w:spacing w:val="-8"/>
        </w:rPr>
        <w:t xml:space="preserve"> </w:t>
      </w:r>
      <w:r>
        <w:rPr>
          <w:spacing w:val="-2"/>
        </w:rPr>
        <w:t>Summary</w:t>
      </w:r>
    </w:p>
    <w:p w14:paraId="01F51C97" w14:textId="77777777" w:rsidR="009018C9" w:rsidRDefault="009018C9" w:rsidP="00AF17D6">
      <w:pPr>
        <w:pStyle w:val="BodyText"/>
        <w:ind w:firstLine="567"/>
      </w:pPr>
      <w:r>
        <w:t xml:space="preserve">R = 0.324 → indicates a weak positive relationship between the delivery variable (delivery frequency) and </w:t>
      </w:r>
      <w:proofErr w:type="spellStart"/>
      <w:r>
        <w:t>avg_stockout_hours</w:t>
      </w:r>
      <w:proofErr w:type="spellEnd"/>
      <w:r>
        <w:t xml:space="preserve"> (average stockout hours).</w:t>
      </w:r>
    </w:p>
    <w:p w14:paraId="21B28A51" w14:textId="77777777" w:rsidR="00563BDB" w:rsidRDefault="009018C9" w:rsidP="00AF17D6">
      <w:pPr>
        <w:pStyle w:val="BodyText"/>
        <w:ind w:firstLine="567"/>
      </w:pPr>
      <w:r>
        <w:t>R Square = 0.105 → means that only</w:t>
      </w:r>
      <w:r>
        <w:rPr>
          <w:spacing w:val="-4"/>
        </w:rPr>
        <w:t xml:space="preserve"> </w:t>
      </w:r>
      <w:r>
        <w:t>10.5% of</w:t>
      </w:r>
      <w:r>
        <w:rPr>
          <w:spacing w:val="-6"/>
        </w:rPr>
        <w:t xml:space="preserve"> </w:t>
      </w:r>
      <w:r>
        <w:t xml:space="preserve">the variation in </w:t>
      </w:r>
      <w:proofErr w:type="spellStart"/>
      <w:r>
        <w:t>avg_stockout_hours</w:t>
      </w:r>
      <w:proofErr w:type="spellEnd"/>
      <w:r>
        <w:t xml:space="preserve"> can be explained by delivery, while the remaining 89.5% is influenced by other factors outside the model.</w:t>
      </w:r>
    </w:p>
    <w:p w14:paraId="6951D8DB" w14:textId="1C8E3F30" w:rsidR="00BD504A" w:rsidRDefault="009018C9" w:rsidP="00BD504A">
      <w:pPr>
        <w:pStyle w:val="BodyText"/>
        <w:ind w:firstLine="567"/>
      </w:pPr>
      <w:r>
        <w:t>Adjusted R-Square = 0.036 → a lower value indicates that the model's predictive ability is very limited.</w:t>
      </w:r>
    </w:p>
    <w:p w14:paraId="69E19976" w14:textId="231AE28F" w:rsidR="00CA282E" w:rsidRPr="00BD504A" w:rsidRDefault="00BD504A" w:rsidP="00BD504A">
      <w:pPr>
        <w:pStyle w:val="Caption"/>
        <w:spacing w:before="120" w:after="120"/>
        <w:jc w:val="center"/>
        <w:rPr>
          <w:i w:val="0"/>
          <w:iCs w:val="0"/>
          <w:color w:val="000000" w:themeColor="text1"/>
          <w:sz w:val="24"/>
          <w:szCs w:val="24"/>
        </w:rPr>
      </w:pPr>
      <w:r w:rsidRPr="00BD504A">
        <w:rPr>
          <w:i w:val="0"/>
          <w:iCs w:val="0"/>
          <w:color w:val="000000" w:themeColor="text1"/>
          <w:sz w:val="24"/>
          <w:szCs w:val="24"/>
        </w:rPr>
        <w:t xml:space="preserve">Table </w:t>
      </w:r>
      <w:r w:rsidRPr="00BD504A">
        <w:rPr>
          <w:i w:val="0"/>
          <w:iCs w:val="0"/>
          <w:color w:val="000000" w:themeColor="text1"/>
          <w:sz w:val="24"/>
          <w:szCs w:val="24"/>
        </w:rPr>
        <w:fldChar w:fldCharType="begin"/>
      </w:r>
      <w:r w:rsidRPr="00BD504A">
        <w:rPr>
          <w:i w:val="0"/>
          <w:iCs w:val="0"/>
          <w:color w:val="000000" w:themeColor="text1"/>
          <w:sz w:val="24"/>
          <w:szCs w:val="24"/>
        </w:rPr>
        <w:instrText xml:space="preserve"> SEQ Table \* ARABIC </w:instrText>
      </w:r>
      <w:r w:rsidRPr="00BD504A">
        <w:rPr>
          <w:i w:val="0"/>
          <w:iCs w:val="0"/>
          <w:color w:val="000000" w:themeColor="text1"/>
          <w:sz w:val="24"/>
          <w:szCs w:val="24"/>
        </w:rPr>
        <w:fldChar w:fldCharType="separate"/>
      </w:r>
      <w:r>
        <w:rPr>
          <w:i w:val="0"/>
          <w:iCs w:val="0"/>
          <w:noProof/>
          <w:color w:val="000000" w:themeColor="text1"/>
          <w:sz w:val="24"/>
          <w:szCs w:val="24"/>
        </w:rPr>
        <w:t>2</w:t>
      </w:r>
      <w:r w:rsidRPr="00BD504A">
        <w:rPr>
          <w:i w:val="0"/>
          <w:iCs w:val="0"/>
          <w:color w:val="000000" w:themeColor="text1"/>
          <w:sz w:val="24"/>
          <w:szCs w:val="24"/>
        </w:rPr>
        <w:fldChar w:fldCharType="end"/>
      </w:r>
      <w:r w:rsidRPr="00BD504A">
        <w:rPr>
          <w:i w:val="0"/>
          <w:iCs w:val="0"/>
          <w:color w:val="000000" w:themeColor="text1"/>
          <w:sz w:val="24"/>
          <w:szCs w:val="24"/>
        </w:rPr>
        <w:t>. ANOVA Results for the Simple Linear Regression Model</w:t>
      </w:r>
    </w:p>
    <w:p w14:paraId="32888E32" w14:textId="77777777" w:rsidR="009018C9" w:rsidRPr="00BD504A" w:rsidRDefault="009018C9" w:rsidP="00BD504A">
      <w:pPr>
        <w:pStyle w:val="BodyText"/>
        <w:jc w:val="center"/>
        <w:rPr>
          <w:b/>
          <w:bCs/>
          <w:sz w:val="22"/>
          <w:szCs w:val="22"/>
        </w:rPr>
      </w:pPr>
      <w:r w:rsidRPr="00BD504A">
        <w:rPr>
          <w:b/>
          <w:bCs/>
          <w:spacing w:val="-2"/>
          <w:sz w:val="22"/>
          <w:szCs w:val="22"/>
        </w:rPr>
        <w:t>ANOVA</w:t>
      </w:r>
    </w:p>
    <w:tbl>
      <w:tblPr>
        <w:tblW w:w="0" w:type="auto"/>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75"/>
        <w:gridCol w:w="1527"/>
        <w:gridCol w:w="1471"/>
        <w:gridCol w:w="1013"/>
        <w:gridCol w:w="1392"/>
        <w:gridCol w:w="1008"/>
        <w:gridCol w:w="1011"/>
      </w:tblGrid>
      <w:tr w:rsidR="009018C9" w14:paraId="511C432B" w14:textId="77777777" w:rsidTr="00BD504A">
        <w:trPr>
          <w:trHeight w:val="459"/>
          <w:jc w:val="center"/>
        </w:trPr>
        <w:tc>
          <w:tcPr>
            <w:tcW w:w="2002" w:type="dxa"/>
            <w:gridSpan w:val="2"/>
          </w:tcPr>
          <w:p w14:paraId="3BC3EA5F" w14:textId="77777777" w:rsidR="009018C9" w:rsidRDefault="009018C9" w:rsidP="005B7D61">
            <w:pPr>
              <w:pStyle w:val="TableParagraph"/>
              <w:spacing w:line="234" w:lineRule="exact"/>
              <w:ind w:left="0"/>
            </w:pPr>
            <w:r>
              <w:rPr>
                <w:spacing w:val="-2"/>
              </w:rPr>
              <w:t>Model</w:t>
            </w:r>
          </w:p>
        </w:tc>
        <w:tc>
          <w:tcPr>
            <w:tcW w:w="1471" w:type="dxa"/>
            <w:tcBorders>
              <w:right w:val="single" w:sz="8" w:space="0" w:color="000000"/>
            </w:tcBorders>
          </w:tcPr>
          <w:p w14:paraId="6603044E" w14:textId="77777777" w:rsidR="009018C9" w:rsidRDefault="009018C9" w:rsidP="005B7D61">
            <w:pPr>
              <w:pStyle w:val="TableParagraph"/>
              <w:spacing w:line="230" w:lineRule="exact"/>
              <w:ind w:left="0"/>
            </w:pPr>
            <w:r>
              <w:t xml:space="preserve">Sum of </w:t>
            </w:r>
            <w:r>
              <w:rPr>
                <w:spacing w:val="-4"/>
              </w:rPr>
              <w:t>Squares</w:t>
            </w:r>
          </w:p>
        </w:tc>
        <w:tc>
          <w:tcPr>
            <w:tcW w:w="1013" w:type="dxa"/>
            <w:tcBorders>
              <w:left w:val="single" w:sz="8" w:space="0" w:color="000000"/>
              <w:right w:val="single" w:sz="8" w:space="0" w:color="000000"/>
            </w:tcBorders>
          </w:tcPr>
          <w:p w14:paraId="1CC918ED" w14:textId="77777777" w:rsidR="009018C9" w:rsidRDefault="009018C9" w:rsidP="005B7D61">
            <w:pPr>
              <w:pStyle w:val="TableParagraph"/>
              <w:spacing w:line="234" w:lineRule="exact"/>
              <w:ind w:left="0"/>
            </w:pPr>
            <w:proofErr w:type="spellStart"/>
            <w:r>
              <w:rPr>
                <w:spacing w:val="-5"/>
              </w:rPr>
              <w:t>df</w:t>
            </w:r>
            <w:proofErr w:type="spellEnd"/>
          </w:p>
        </w:tc>
        <w:tc>
          <w:tcPr>
            <w:tcW w:w="1392" w:type="dxa"/>
            <w:tcBorders>
              <w:left w:val="single" w:sz="8" w:space="0" w:color="000000"/>
              <w:right w:val="single" w:sz="8" w:space="0" w:color="000000"/>
            </w:tcBorders>
          </w:tcPr>
          <w:p w14:paraId="69CE07D9" w14:textId="77777777" w:rsidR="009018C9" w:rsidRDefault="009018C9" w:rsidP="005B7D61">
            <w:pPr>
              <w:pStyle w:val="TableParagraph"/>
              <w:spacing w:line="208" w:lineRule="auto"/>
              <w:ind w:left="0"/>
            </w:pPr>
            <w:r>
              <w:rPr>
                <w:spacing w:val="-4"/>
              </w:rPr>
              <w:t>Mean Squared</w:t>
            </w:r>
          </w:p>
        </w:tc>
        <w:tc>
          <w:tcPr>
            <w:tcW w:w="1008" w:type="dxa"/>
            <w:tcBorders>
              <w:left w:val="single" w:sz="8" w:space="0" w:color="000000"/>
              <w:right w:val="single" w:sz="8" w:space="0" w:color="000000"/>
            </w:tcBorders>
          </w:tcPr>
          <w:p w14:paraId="2010022D" w14:textId="77777777" w:rsidR="009018C9" w:rsidRDefault="009018C9" w:rsidP="005B7D61">
            <w:pPr>
              <w:pStyle w:val="TableParagraph"/>
              <w:spacing w:line="234" w:lineRule="exact"/>
              <w:ind w:left="0"/>
            </w:pPr>
            <w:r>
              <w:rPr>
                <w:spacing w:val="-10"/>
              </w:rPr>
              <w:t>F</w:t>
            </w:r>
          </w:p>
        </w:tc>
        <w:tc>
          <w:tcPr>
            <w:tcW w:w="1011" w:type="dxa"/>
            <w:tcBorders>
              <w:left w:val="single" w:sz="8" w:space="0" w:color="000000"/>
            </w:tcBorders>
          </w:tcPr>
          <w:p w14:paraId="213032DE" w14:textId="77777777" w:rsidR="009018C9" w:rsidRDefault="009018C9" w:rsidP="005B7D61">
            <w:pPr>
              <w:pStyle w:val="TableParagraph"/>
              <w:spacing w:line="234" w:lineRule="exact"/>
              <w:ind w:left="0"/>
            </w:pPr>
            <w:r>
              <w:rPr>
                <w:spacing w:val="-4"/>
              </w:rPr>
              <w:t>Sig.</w:t>
            </w:r>
          </w:p>
        </w:tc>
      </w:tr>
      <w:tr w:rsidR="009018C9" w14:paraId="62AF1764" w14:textId="77777777" w:rsidTr="00BD504A">
        <w:trPr>
          <w:trHeight w:val="223"/>
          <w:jc w:val="center"/>
        </w:trPr>
        <w:tc>
          <w:tcPr>
            <w:tcW w:w="475" w:type="dxa"/>
            <w:tcBorders>
              <w:bottom w:val="nil"/>
              <w:right w:val="nil"/>
            </w:tcBorders>
          </w:tcPr>
          <w:p w14:paraId="44499E44" w14:textId="77777777" w:rsidR="009018C9" w:rsidRDefault="009018C9" w:rsidP="005B7D61">
            <w:pPr>
              <w:pStyle w:val="TableParagraph"/>
              <w:ind w:left="0"/>
              <w:rPr>
                <w:sz w:val="14"/>
              </w:rPr>
            </w:pPr>
          </w:p>
        </w:tc>
        <w:tc>
          <w:tcPr>
            <w:tcW w:w="1527" w:type="dxa"/>
            <w:tcBorders>
              <w:left w:val="nil"/>
              <w:bottom w:val="nil"/>
            </w:tcBorders>
          </w:tcPr>
          <w:p w14:paraId="574961C8" w14:textId="77777777" w:rsidR="009018C9" w:rsidRDefault="009018C9" w:rsidP="005B7D61">
            <w:pPr>
              <w:pStyle w:val="TableParagraph"/>
              <w:spacing w:line="203" w:lineRule="exact"/>
              <w:ind w:left="0"/>
            </w:pPr>
            <w:r>
              <w:rPr>
                <w:spacing w:val="-2"/>
              </w:rPr>
              <w:t>Regression</w:t>
            </w:r>
          </w:p>
        </w:tc>
        <w:tc>
          <w:tcPr>
            <w:tcW w:w="1471" w:type="dxa"/>
            <w:tcBorders>
              <w:bottom w:val="nil"/>
              <w:right w:val="single" w:sz="8" w:space="0" w:color="000000"/>
            </w:tcBorders>
          </w:tcPr>
          <w:p w14:paraId="35390FA5" w14:textId="77777777" w:rsidR="009018C9" w:rsidRDefault="009018C9" w:rsidP="005B7D61">
            <w:pPr>
              <w:pStyle w:val="TableParagraph"/>
              <w:spacing w:line="203" w:lineRule="exact"/>
              <w:ind w:left="0"/>
            </w:pPr>
            <w:r>
              <w:rPr>
                <w:spacing w:val="-2"/>
              </w:rPr>
              <w:t>18.011</w:t>
            </w:r>
          </w:p>
        </w:tc>
        <w:tc>
          <w:tcPr>
            <w:tcW w:w="1013" w:type="dxa"/>
            <w:tcBorders>
              <w:left w:val="single" w:sz="8" w:space="0" w:color="000000"/>
              <w:bottom w:val="nil"/>
              <w:right w:val="single" w:sz="8" w:space="0" w:color="000000"/>
            </w:tcBorders>
          </w:tcPr>
          <w:p w14:paraId="691A0C8C" w14:textId="77777777" w:rsidR="009018C9" w:rsidRDefault="009018C9" w:rsidP="005B7D61">
            <w:pPr>
              <w:pStyle w:val="TableParagraph"/>
              <w:spacing w:line="203" w:lineRule="exact"/>
              <w:ind w:left="0"/>
            </w:pPr>
            <w:r>
              <w:rPr>
                <w:spacing w:val="-10"/>
              </w:rPr>
              <w:t>1</w:t>
            </w:r>
          </w:p>
        </w:tc>
        <w:tc>
          <w:tcPr>
            <w:tcW w:w="1392" w:type="dxa"/>
            <w:tcBorders>
              <w:left w:val="single" w:sz="8" w:space="0" w:color="000000"/>
              <w:bottom w:val="nil"/>
              <w:right w:val="single" w:sz="8" w:space="0" w:color="000000"/>
            </w:tcBorders>
          </w:tcPr>
          <w:p w14:paraId="27604E5F" w14:textId="77777777" w:rsidR="009018C9" w:rsidRDefault="009018C9" w:rsidP="005B7D61">
            <w:pPr>
              <w:pStyle w:val="TableParagraph"/>
              <w:spacing w:line="203" w:lineRule="exact"/>
              <w:ind w:left="0"/>
            </w:pPr>
            <w:r>
              <w:rPr>
                <w:spacing w:val="-2"/>
              </w:rPr>
              <w:t>18,011</w:t>
            </w:r>
          </w:p>
        </w:tc>
        <w:tc>
          <w:tcPr>
            <w:tcW w:w="1008" w:type="dxa"/>
            <w:vMerge w:val="restart"/>
            <w:tcBorders>
              <w:left w:val="single" w:sz="8" w:space="0" w:color="000000"/>
              <w:right w:val="single" w:sz="8" w:space="0" w:color="000000"/>
            </w:tcBorders>
          </w:tcPr>
          <w:p w14:paraId="34AB617D" w14:textId="77777777" w:rsidR="009018C9" w:rsidRDefault="009018C9" w:rsidP="005B7D61">
            <w:pPr>
              <w:pStyle w:val="TableParagraph"/>
              <w:spacing w:line="243" w:lineRule="exact"/>
              <w:ind w:left="0"/>
            </w:pPr>
            <w:r>
              <w:rPr>
                <w:spacing w:val="-2"/>
              </w:rPr>
              <w:t>1,525</w:t>
            </w:r>
          </w:p>
        </w:tc>
        <w:tc>
          <w:tcPr>
            <w:tcW w:w="1011" w:type="dxa"/>
            <w:vMerge w:val="restart"/>
            <w:tcBorders>
              <w:left w:val="single" w:sz="8" w:space="0" w:color="000000"/>
            </w:tcBorders>
          </w:tcPr>
          <w:p w14:paraId="2DC7BD1F" w14:textId="77777777" w:rsidR="009018C9" w:rsidRDefault="009018C9" w:rsidP="005B7D61">
            <w:pPr>
              <w:pStyle w:val="TableParagraph"/>
              <w:spacing w:line="243" w:lineRule="exact"/>
              <w:ind w:left="0"/>
              <w:rPr>
                <w:position w:val="7"/>
                <w:sz w:val="14"/>
              </w:rPr>
            </w:pPr>
            <w:r>
              <w:rPr>
                <w:spacing w:val="-2"/>
              </w:rPr>
              <w:t>0.239</w:t>
            </w:r>
            <w:r>
              <w:rPr>
                <w:spacing w:val="-2"/>
                <w:position w:val="7"/>
                <w:sz w:val="14"/>
              </w:rPr>
              <w:t>b</w:t>
            </w:r>
          </w:p>
        </w:tc>
      </w:tr>
      <w:tr w:rsidR="009018C9" w14:paraId="2C6091E3" w14:textId="77777777" w:rsidTr="00BD504A">
        <w:trPr>
          <w:trHeight w:val="252"/>
          <w:jc w:val="center"/>
        </w:trPr>
        <w:tc>
          <w:tcPr>
            <w:tcW w:w="475" w:type="dxa"/>
            <w:tcBorders>
              <w:top w:val="nil"/>
              <w:bottom w:val="nil"/>
              <w:right w:val="nil"/>
            </w:tcBorders>
          </w:tcPr>
          <w:p w14:paraId="72213BF4" w14:textId="77777777" w:rsidR="009018C9" w:rsidRDefault="009018C9" w:rsidP="005B7D61">
            <w:pPr>
              <w:pStyle w:val="TableParagraph"/>
              <w:spacing w:line="233" w:lineRule="exact"/>
              <w:ind w:left="0"/>
            </w:pPr>
            <w:r>
              <w:rPr>
                <w:spacing w:val="-10"/>
              </w:rPr>
              <w:t>1</w:t>
            </w:r>
          </w:p>
        </w:tc>
        <w:tc>
          <w:tcPr>
            <w:tcW w:w="1527" w:type="dxa"/>
            <w:tcBorders>
              <w:top w:val="nil"/>
              <w:left w:val="nil"/>
              <w:bottom w:val="nil"/>
            </w:tcBorders>
          </w:tcPr>
          <w:p w14:paraId="0005FDAD" w14:textId="77777777" w:rsidR="009018C9" w:rsidRDefault="009018C9" w:rsidP="005B7D61">
            <w:pPr>
              <w:pStyle w:val="TableParagraph"/>
              <w:spacing w:line="233" w:lineRule="exact"/>
              <w:ind w:left="0"/>
            </w:pPr>
            <w:r>
              <w:rPr>
                <w:spacing w:val="-2"/>
              </w:rPr>
              <w:t>Remaining</w:t>
            </w:r>
          </w:p>
        </w:tc>
        <w:tc>
          <w:tcPr>
            <w:tcW w:w="1471" w:type="dxa"/>
            <w:tcBorders>
              <w:top w:val="nil"/>
              <w:bottom w:val="nil"/>
              <w:right w:val="single" w:sz="8" w:space="0" w:color="000000"/>
            </w:tcBorders>
          </w:tcPr>
          <w:p w14:paraId="00E1770C" w14:textId="77777777" w:rsidR="009018C9" w:rsidRDefault="009018C9" w:rsidP="005B7D61">
            <w:pPr>
              <w:pStyle w:val="TableParagraph"/>
              <w:spacing w:line="233" w:lineRule="exact"/>
              <w:ind w:left="0"/>
            </w:pPr>
            <w:r>
              <w:rPr>
                <w:spacing w:val="-2"/>
              </w:rPr>
              <w:t>153,489</w:t>
            </w:r>
          </w:p>
        </w:tc>
        <w:tc>
          <w:tcPr>
            <w:tcW w:w="1013" w:type="dxa"/>
            <w:tcBorders>
              <w:top w:val="nil"/>
              <w:left w:val="single" w:sz="8" w:space="0" w:color="000000"/>
              <w:bottom w:val="nil"/>
              <w:right w:val="single" w:sz="8" w:space="0" w:color="000000"/>
            </w:tcBorders>
          </w:tcPr>
          <w:p w14:paraId="64A0A661" w14:textId="77777777" w:rsidR="009018C9" w:rsidRDefault="009018C9" w:rsidP="005B7D61">
            <w:pPr>
              <w:pStyle w:val="TableParagraph"/>
              <w:spacing w:line="233" w:lineRule="exact"/>
              <w:ind w:left="0"/>
            </w:pPr>
            <w:r>
              <w:rPr>
                <w:spacing w:val="-5"/>
              </w:rPr>
              <w:t>13</w:t>
            </w:r>
          </w:p>
        </w:tc>
        <w:tc>
          <w:tcPr>
            <w:tcW w:w="1392" w:type="dxa"/>
            <w:tcBorders>
              <w:top w:val="nil"/>
              <w:left w:val="single" w:sz="8" w:space="0" w:color="000000"/>
              <w:bottom w:val="nil"/>
              <w:right w:val="single" w:sz="8" w:space="0" w:color="000000"/>
            </w:tcBorders>
          </w:tcPr>
          <w:p w14:paraId="021BC661" w14:textId="77777777" w:rsidR="009018C9" w:rsidRDefault="009018C9" w:rsidP="005B7D61">
            <w:pPr>
              <w:pStyle w:val="TableParagraph"/>
              <w:spacing w:line="233" w:lineRule="exact"/>
              <w:ind w:left="0"/>
            </w:pPr>
            <w:r>
              <w:rPr>
                <w:spacing w:val="-2"/>
              </w:rPr>
              <w:t>11,807</w:t>
            </w:r>
          </w:p>
        </w:tc>
        <w:tc>
          <w:tcPr>
            <w:tcW w:w="1008" w:type="dxa"/>
            <w:vMerge/>
            <w:tcBorders>
              <w:top w:val="nil"/>
              <w:left w:val="single" w:sz="8" w:space="0" w:color="000000"/>
              <w:right w:val="single" w:sz="8" w:space="0" w:color="000000"/>
            </w:tcBorders>
          </w:tcPr>
          <w:p w14:paraId="7E9625B1" w14:textId="77777777" w:rsidR="009018C9" w:rsidRDefault="009018C9" w:rsidP="005B7D61">
            <w:pPr>
              <w:rPr>
                <w:sz w:val="2"/>
                <w:szCs w:val="2"/>
              </w:rPr>
            </w:pPr>
          </w:p>
        </w:tc>
        <w:tc>
          <w:tcPr>
            <w:tcW w:w="1011" w:type="dxa"/>
            <w:vMerge/>
            <w:tcBorders>
              <w:top w:val="nil"/>
              <w:left w:val="single" w:sz="8" w:space="0" w:color="000000"/>
            </w:tcBorders>
          </w:tcPr>
          <w:p w14:paraId="6130E8D1" w14:textId="77777777" w:rsidR="009018C9" w:rsidRDefault="009018C9" w:rsidP="005B7D61">
            <w:pPr>
              <w:rPr>
                <w:sz w:val="2"/>
                <w:szCs w:val="2"/>
              </w:rPr>
            </w:pPr>
          </w:p>
        </w:tc>
      </w:tr>
      <w:tr w:rsidR="009018C9" w14:paraId="7568AD5C" w14:textId="77777777" w:rsidTr="00BD504A">
        <w:trPr>
          <w:trHeight w:val="271"/>
          <w:jc w:val="center"/>
        </w:trPr>
        <w:tc>
          <w:tcPr>
            <w:tcW w:w="475" w:type="dxa"/>
            <w:tcBorders>
              <w:top w:val="nil"/>
              <w:right w:val="nil"/>
            </w:tcBorders>
          </w:tcPr>
          <w:p w14:paraId="0FC983E4" w14:textId="77777777" w:rsidR="009018C9" w:rsidRDefault="009018C9" w:rsidP="005B7D61">
            <w:pPr>
              <w:pStyle w:val="TableParagraph"/>
              <w:ind w:left="0"/>
              <w:rPr>
                <w:sz w:val="20"/>
              </w:rPr>
            </w:pPr>
          </w:p>
        </w:tc>
        <w:tc>
          <w:tcPr>
            <w:tcW w:w="1527" w:type="dxa"/>
            <w:tcBorders>
              <w:top w:val="nil"/>
              <w:left w:val="nil"/>
            </w:tcBorders>
          </w:tcPr>
          <w:p w14:paraId="40D56DD0" w14:textId="77777777" w:rsidR="009018C9" w:rsidRDefault="009018C9" w:rsidP="005B7D61">
            <w:pPr>
              <w:pStyle w:val="TableParagraph"/>
              <w:spacing w:line="252" w:lineRule="exact"/>
              <w:ind w:left="0"/>
            </w:pPr>
            <w:r>
              <w:rPr>
                <w:spacing w:val="-2"/>
              </w:rPr>
              <w:t>Total</w:t>
            </w:r>
          </w:p>
        </w:tc>
        <w:tc>
          <w:tcPr>
            <w:tcW w:w="1471" w:type="dxa"/>
            <w:tcBorders>
              <w:top w:val="nil"/>
              <w:right w:val="single" w:sz="8" w:space="0" w:color="000000"/>
            </w:tcBorders>
          </w:tcPr>
          <w:p w14:paraId="56E28FF0" w14:textId="77777777" w:rsidR="009018C9" w:rsidRDefault="009018C9" w:rsidP="005B7D61">
            <w:pPr>
              <w:pStyle w:val="TableParagraph"/>
              <w:spacing w:line="252" w:lineRule="exact"/>
              <w:ind w:left="0"/>
            </w:pPr>
            <w:r>
              <w:rPr>
                <w:spacing w:val="-2"/>
              </w:rPr>
              <w:t>171,500</w:t>
            </w:r>
          </w:p>
        </w:tc>
        <w:tc>
          <w:tcPr>
            <w:tcW w:w="1013" w:type="dxa"/>
            <w:tcBorders>
              <w:top w:val="nil"/>
              <w:left w:val="single" w:sz="8" w:space="0" w:color="000000"/>
              <w:right w:val="single" w:sz="8" w:space="0" w:color="000000"/>
            </w:tcBorders>
          </w:tcPr>
          <w:p w14:paraId="4CB8E00D" w14:textId="77777777" w:rsidR="009018C9" w:rsidRDefault="009018C9" w:rsidP="005B7D61">
            <w:pPr>
              <w:pStyle w:val="TableParagraph"/>
              <w:spacing w:line="252" w:lineRule="exact"/>
              <w:ind w:left="0"/>
            </w:pPr>
            <w:r>
              <w:rPr>
                <w:spacing w:val="-5"/>
              </w:rPr>
              <w:t>14</w:t>
            </w:r>
          </w:p>
        </w:tc>
        <w:tc>
          <w:tcPr>
            <w:tcW w:w="1392" w:type="dxa"/>
            <w:tcBorders>
              <w:top w:val="nil"/>
              <w:left w:val="single" w:sz="8" w:space="0" w:color="000000"/>
              <w:right w:val="single" w:sz="8" w:space="0" w:color="000000"/>
            </w:tcBorders>
          </w:tcPr>
          <w:p w14:paraId="6B7821D8" w14:textId="77777777" w:rsidR="009018C9" w:rsidRDefault="009018C9" w:rsidP="005B7D61">
            <w:pPr>
              <w:pStyle w:val="TableParagraph"/>
              <w:ind w:left="0"/>
              <w:rPr>
                <w:sz w:val="20"/>
              </w:rPr>
            </w:pPr>
          </w:p>
        </w:tc>
        <w:tc>
          <w:tcPr>
            <w:tcW w:w="1008" w:type="dxa"/>
            <w:vMerge/>
            <w:tcBorders>
              <w:top w:val="nil"/>
              <w:left w:val="single" w:sz="8" w:space="0" w:color="000000"/>
              <w:right w:val="single" w:sz="8" w:space="0" w:color="000000"/>
            </w:tcBorders>
          </w:tcPr>
          <w:p w14:paraId="7AB7547A" w14:textId="77777777" w:rsidR="009018C9" w:rsidRDefault="009018C9" w:rsidP="005B7D61">
            <w:pPr>
              <w:rPr>
                <w:sz w:val="2"/>
                <w:szCs w:val="2"/>
              </w:rPr>
            </w:pPr>
          </w:p>
        </w:tc>
        <w:tc>
          <w:tcPr>
            <w:tcW w:w="1011" w:type="dxa"/>
            <w:vMerge/>
            <w:tcBorders>
              <w:top w:val="nil"/>
              <w:left w:val="single" w:sz="8" w:space="0" w:color="000000"/>
            </w:tcBorders>
          </w:tcPr>
          <w:p w14:paraId="6630B3A5" w14:textId="77777777" w:rsidR="009018C9" w:rsidRDefault="009018C9" w:rsidP="005B7D61">
            <w:pPr>
              <w:rPr>
                <w:sz w:val="2"/>
                <w:szCs w:val="2"/>
              </w:rPr>
            </w:pPr>
          </w:p>
        </w:tc>
      </w:tr>
    </w:tbl>
    <w:p w14:paraId="4BCF9C41" w14:textId="77777777" w:rsidR="009018C9" w:rsidRDefault="009018C9" w:rsidP="00BD504A">
      <w:pPr>
        <w:pStyle w:val="ListParagraph"/>
        <w:numPr>
          <w:ilvl w:val="0"/>
          <w:numId w:val="1"/>
        </w:numPr>
        <w:ind w:left="567" w:hanging="200"/>
      </w:pPr>
      <w:r>
        <w:rPr>
          <w:spacing w:val="-2"/>
        </w:rPr>
        <w:t>Dependent</w:t>
      </w:r>
      <w:r>
        <w:rPr>
          <w:spacing w:val="-7"/>
        </w:rPr>
        <w:t xml:space="preserve"> </w:t>
      </w:r>
      <w:r>
        <w:rPr>
          <w:spacing w:val="-2"/>
        </w:rPr>
        <w:t>Variable:</w:t>
      </w:r>
      <w:r>
        <w:rPr>
          <w:spacing w:val="-11"/>
        </w:rPr>
        <w:t xml:space="preserve"> </w:t>
      </w:r>
      <w:proofErr w:type="spellStart"/>
      <w:r>
        <w:rPr>
          <w:spacing w:val="-2"/>
        </w:rPr>
        <w:t>average_hours_of_stock_shortage</w:t>
      </w:r>
      <w:proofErr w:type="spellEnd"/>
    </w:p>
    <w:p w14:paraId="76AA50F0" w14:textId="77777777" w:rsidR="009018C9" w:rsidRDefault="009018C9" w:rsidP="00BD504A">
      <w:pPr>
        <w:pStyle w:val="ListParagraph"/>
        <w:numPr>
          <w:ilvl w:val="0"/>
          <w:numId w:val="1"/>
        </w:numPr>
        <w:ind w:left="567" w:hanging="215"/>
      </w:pPr>
      <w:r>
        <w:t>Predictors:</w:t>
      </w:r>
      <w:r>
        <w:rPr>
          <w:spacing w:val="-9"/>
        </w:rPr>
        <w:t xml:space="preserve"> </w:t>
      </w:r>
      <w:r>
        <w:t xml:space="preserve">(Constant), </w:t>
      </w:r>
      <w:r>
        <w:rPr>
          <w:spacing w:val="-2"/>
        </w:rPr>
        <w:t>delivery</w:t>
      </w:r>
    </w:p>
    <w:p w14:paraId="7EEFF388" w14:textId="77777777" w:rsidR="009018C9" w:rsidRDefault="009018C9" w:rsidP="00AF17D6">
      <w:pPr>
        <w:pStyle w:val="Heading1"/>
        <w:numPr>
          <w:ilvl w:val="0"/>
          <w:numId w:val="4"/>
        </w:numPr>
        <w:spacing w:before="120" w:after="120" w:line="240" w:lineRule="auto"/>
        <w:ind w:left="567" w:hanging="567"/>
        <w:jc w:val="both"/>
      </w:pPr>
      <w:r>
        <w:t>ANOVA</w:t>
      </w:r>
      <w:r>
        <w:rPr>
          <w:spacing w:val="1"/>
        </w:rPr>
        <w:t xml:space="preserve"> </w:t>
      </w:r>
      <w:r>
        <w:t>F</w:t>
      </w:r>
      <w:r>
        <w:rPr>
          <w:spacing w:val="-20"/>
        </w:rPr>
        <w:t xml:space="preserve"> </w:t>
      </w:r>
      <w:r>
        <w:rPr>
          <w:spacing w:val="-4"/>
        </w:rPr>
        <w:t>Test</w:t>
      </w:r>
    </w:p>
    <w:p w14:paraId="067D512F" w14:textId="7C737C68" w:rsidR="009018C9" w:rsidRDefault="009018C9" w:rsidP="00AF17D6">
      <w:pPr>
        <w:pStyle w:val="BodyText"/>
        <w:spacing w:line="242" w:lineRule="auto"/>
        <w:ind w:firstLine="567"/>
      </w:pPr>
      <w:r>
        <w:t>F</w:t>
      </w:r>
      <w:r>
        <w:rPr>
          <w:spacing w:val="-6"/>
        </w:rPr>
        <w:t xml:space="preserve"> </w:t>
      </w:r>
      <w:r>
        <w:t>=</w:t>
      </w:r>
      <w:r>
        <w:rPr>
          <w:spacing w:val="-3"/>
        </w:rPr>
        <w:t xml:space="preserve"> </w:t>
      </w:r>
      <w:r>
        <w:t>1.525</w:t>
      </w:r>
      <w:r>
        <w:rPr>
          <w:spacing w:val="-2"/>
        </w:rPr>
        <w:t xml:space="preserve"> </w:t>
      </w:r>
      <w:r>
        <w:t>with</w:t>
      </w:r>
      <w:r>
        <w:rPr>
          <w:spacing w:val="-7"/>
        </w:rPr>
        <w:t xml:space="preserve"> </w:t>
      </w:r>
      <w:r>
        <w:t>Sig. =</w:t>
      </w:r>
      <w:r>
        <w:rPr>
          <w:spacing w:val="-3"/>
        </w:rPr>
        <w:t xml:space="preserve"> </w:t>
      </w:r>
      <w:r>
        <w:t>0.239</w:t>
      </w:r>
      <w:r>
        <w:rPr>
          <w:spacing w:val="-7"/>
        </w:rPr>
        <w:t xml:space="preserve"> </w:t>
      </w:r>
      <w:r>
        <w:t>(&gt;</w:t>
      </w:r>
      <w:r>
        <w:rPr>
          <w:spacing w:val="-3"/>
        </w:rPr>
        <w:t xml:space="preserve"> </w:t>
      </w:r>
      <w:r>
        <w:t>0.05).</w:t>
      </w:r>
      <w:r>
        <w:rPr>
          <w:spacing w:val="-5"/>
        </w:rPr>
        <w:t xml:space="preserve"> </w:t>
      </w:r>
      <w:r>
        <w:t>This means</w:t>
      </w:r>
      <w:r>
        <w:rPr>
          <w:spacing w:val="-4"/>
        </w:rPr>
        <w:t xml:space="preserve"> </w:t>
      </w:r>
      <w:r>
        <w:t>that</w:t>
      </w:r>
      <w:r>
        <w:rPr>
          <w:spacing w:val="-2"/>
        </w:rPr>
        <w:t xml:space="preserve"> </w:t>
      </w:r>
      <w:r>
        <w:t>the</w:t>
      </w:r>
      <w:r>
        <w:rPr>
          <w:spacing w:val="-3"/>
        </w:rPr>
        <w:t xml:space="preserve"> </w:t>
      </w:r>
      <w:r>
        <w:t>regression</w:t>
      </w:r>
      <w:r>
        <w:rPr>
          <w:spacing w:val="-2"/>
        </w:rPr>
        <w:t xml:space="preserve"> </w:t>
      </w:r>
      <w:r>
        <w:t>model is not</w:t>
      </w:r>
      <w:r>
        <w:rPr>
          <w:spacing w:val="-1"/>
        </w:rPr>
        <w:t xml:space="preserve"> </w:t>
      </w:r>
      <w:r>
        <w:t>significant, indicating</w:t>
      </w:r>
      <w:r>
        <w:rPr>
          <w:spacing w:val="-1"/>
        </w:rPr>
        <w:t xml:space="preserve"> </w:t>
      </w:r>
      <w:r>
        <w:t>that</w:t>
      </w:r>
      <w:r>
        <w:rPr>
          <w:spacing w:val="-1"/>
        </w:rPr>
        <w:t xml:space="preserve"> </w:t>
      </w:r>
      <w:r>
        <w:t>the</w:t>
      </w:r>
      <w:r>
        <w:rPr>
          <w:spacing w:val="-2"/>
        </w:rPr>
        <w:t xml:space="preserve"> </w:t>
      </w:r>
      <w:r>
        <w:t>delivery</w:t>
      </w:r>
      <w:r>
        <w:rPr>
          <w:spacing w:val="-6"/>
        </w:rPr>
        <w:t xml:space="preserve"> </w:t>
      </w:r>
      <w:r>
        <w:t>variable has no overall</w:t>
      </w:r>
      <w:r>
        <w:rPr>
          <w:spacing w:val="-6"/>
        </w:rPr>
        <w:t xml:space="preserve"> </w:t>
      </w:r>
      <w:r>
        <w:t>effect on avg</w:t>
      </w:r>
      <w:r w:rsidR="00BD504A">
        <w:t xml:space="preserve"> </w:t>
      </w:r>
      <w:r>
        <w:t>stockout</w:t>
      </w:r>
      <w:r w:rsidR="00BD504A">
        <w:t xml:space="preserve"> </w:t>
      </w:r>
      <w:r>
        <w:t>hours.</w:t>
      </w:r>
    </w:p>
    <w:p w14:paraId="2DB7ABA5" w14:textId="36D7B662" w:rsidR="00BD504A" w:rsidRPr="00BD504A" w:rsidRDefault="00BD504A" w:rsidP="00BD504A">
      <w:pPr>
        <w:pStyle w:val="Caption"/>
        <w:spacing w:before="120" w:after="120"/>
        <w:jc w:val="center"/>
        <w:rPr>
          <w:i w:val="0"/>
          <w:iCs w:val="0"/>
          <w:color w:val="000000" w:themeColor="text1"/>
          <w:sz w:val="24"/>
          <w:szCs w:val="24"/>
        </w:rPr>
      </w:pPr>
      <w:r w:rsidRPr="00BD504A">
        <w:rPr>
          <w:i w:val="0"/>
          <w:iCs w:val="0"/>
          <w:color w:val="000000" w:themeColor="text1"/>
          <w:sz w:val="24"/>
          <w:szCs w:val="24"/>
        </w:rPr>
        <w:t xml:space="preserve">Table </w:t>
      </w:r>
      <w:r w:rsidRPr="00BD504A">
        <w:rPr>
          <w:i w:val="0"/>
          <w:iCs w:val="0"/>
          <w:color w:val="000000" w:themeColor="text1"/>
          <w:sz w:val="24"/>
          <w:szCs w:val="24"/>
        </w:rPr>
        <w:fldChar w:fldCharType="begin"/>
      </w:r>
      <w:r w:rsidRPr="00BD504A">
        <w:rPr>
          <w:i w:val="0"/>
          <w:iCs w:val="0"/>
          <w:color w:val="000000" w:themeColor="text1"/>
          <w:sz w:val="24"/>
          <w:szCs w:val="24"/>
        </w:rPr>
        <w:instrText xml:space="preserve"> SEQ Table \* ARABIC </w:instrText>
      </w:r>
      <w:r w:rsidRPr="00BD504A">
        <w:rPr>
          <w:i w:val="0"/>
          <w:iCs w:val="0"/>
          <w:color w:val="000000" w:themeColor="text1"/>
          <w:sz w:val="24"/>
          <w:szCs w:val="24"/>
        </w:rPr>
        <w:fldChar w:fldCharType="separate"/>
      </w:r>
      <w:r w:rsidRPr="00BD504A">
        <w:rPr>
          <w:i w:val="0"/>
          <w:iCs w:val="0"/>
          <w:noProof/>
          <w:color w:val="000000" w:themeColor="text1"/>
          <w:sz w:val="24"/>
          <w:szCs w:val="24"/>
        </w:rPr>
        <w:t>3</w:t>
      </w:r>
      <w:r w:rsidRPr="00BD504A">
        <w:rPr>
          <w:i w:val="0"/>
          <w:iCs w:val="0"/>
          <w:color w:val="000000" w:themeColor="text1"/>
          <w:sz w:val="24"/>
          <w:szCs w:val="24"/>
        </w:rPr>
        <w:fldChar w:fldCharType="end"/>
      </w:r>
      <w:r w:rsidRPr="00BD504A">
        <w:rPr>
          <w:i w:val="0"/>
          <w:iCs w:val="0"/>
          <w:color w:val="000000" w:themeColor="text1"/>
          <w:sz w:val="24"/>
          <w:szCs w:val="24"/>
        </w:rPr>
        <w:t>. Regression Coefficients and T-Test Results</w:t>
      </w:r>
    </w:p>
    <w:p w14:paraId="10A02E7A" w14:textId="77777777" w:rsidR="009018C9" w:rsidRPr="00BD504A" w:rsidRDefault="009018C9" w:rsidP="00BD504A">
      <w:pPr>
        <w:jc w:val="center"/>
        <w:rPr>
          <w:b/>
          <w:bCs/>
          <w:spacing w:val="-2"/>
          <w:vertAlign w:val="superscript"/>
        </w:rPr>
      </w:pPr>
      <w:bookmarkStart w:id="6" w:name="Coefficienta"/>
      <w:bookmarkEnd w:id="6"/>
      <w:proofErr w:type="spellStart"/>
      <w:r w:rsidRPr="00BD504A">
        <w:rPr>
          <w:b/>
          <w:bCs/>
          <w:spacing w:val="-2"/>
        </w:rPr>
        <w:t>Coefficient</w:t>
      </w:r>
      <w:r w:rsidRPr="00BD504A">
        <w:rPr>
          <w:b/>
          <w:bCs/>
          <w:spacing w:val="-2"/>
          <w:vertAlign w:val="superscript"/>
        </w:rPr>
        <w:t>a</w:t>
      </w:r>
      <w:proofErr w:type="spellEnd"/>
    </w:p>
    <w:tbl>
      <w:tblPr>
        <w:tblW w:w="0" w:type="auto"/>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23"/>
        <w:gridCol w:w="1519"/>
        <w:gridCol w:w="1307"/>
        <w:gridCol w:w="1335"/>
        <w:gridCol w:w="1460"/>
        <w:gridCol w:w="1028"/>
        <w:gridCol w:w="1007"/>
      </w:tblGrid>
      <w:tr w:rsidR="00AF17D6" w14:paraId="79DC19BB" w14:textId="77777777" w:rsidTr="00916D43">
        <w:trPr>
          <w:trHeight w:val="686"/>
          <w:jc w:val="center"/>
        </w:trPr>
        <w:tc>
          <w:tcPr>
            <w:tcW w:w="1942" w:type="dxa"/>
            <w:gridSpan w:val="2"/>
            <w:vMerge w:val="restart"/>
          </w:tcPr>
          <w:p w14:paraId="0DCB2D56" w14:textId="77777777" w:rsidR="00AF17D6" w:rsidRDefault="00AF17D6" w:rsidP="00BD504A">
            <w:pPr>
              <w:pStyle w:val="TableParagraph"/>
              <w:spacing w:line="243" w:lineRule="exact"/>
              <w:ind w:left="0"/>
            </w:pPr>
            <w:r>
              <w:rPr>
                <w:spacing w:val="-2"/>
              </w:rPr>
              <w:t>Model</w:t>
            </w:r>
          </w:p>
        </w:tc>
        <w:tc>
          <w:tcPr>
            <w:tcW w:w="2642" w:type="dxa"/>
            <w:gridSpan w:val="2"/>
            <w:tcBorders>
              <w:bottom w:val="single" w:sz="8" w:space="0" w:color="000000"/>
              <w:right w:val="single" w:sz="8" w:space="0" w:color="000000"/>
            </w:tcBorders>
          </w:tcPr>
          <w:p w14:paraId="4696E8E6" w14:textId="77777777" w:rsidR="00AF17D6" w:rsidRDefault="00AF17D6" w:rsidP="00BD504A">
            <w:pPr>
              <w:pStyle w:val="TableParagraph"/>
              <w:spacing w:line="228" w:lineRule="auto"/>
              <w:ind w:left="0"/>
            </w:pPr>
            <w:r>
              <w:rPr>
                <w:spacing w:val="-4"/>
              </w:rPr>
              <w:t xml:space="preserve">Unstandardized </w:t>
            </w:r>
            <w:r>
              <w:rPr>
                <w:spacing w:val="-2"/>
              </w:rPr>
              <w:t>Coefficient</w:t>
            </w:r>
          </w:p>
        </w:tc>
        <w:tc>
          <w:tcPr>
            <w:tcW w:w="1460" w:type="dxa"/>
            <w:tcBorders>
              <w:left w:val="single" w:sz="8" w:space="0" w:color="000000"/>
              <w:bottom w:val="single" w:sz="8" w:space="0" w:color="000000"/>
              <w:right w:val="single" w:sz="8" w:space="0" w:color="000000"/>
            </w:tcBorders>
          </w:tcPr>
          <w:p w14:paraId="2671A349" w14:textId="77777777" w:rsidR="00AF17D6" w:rsidRDefault="00AF17D6" w:rsidP="00BD504A">
            <w:pPr>
              <w:pStyle w:val="TableParagraph"/>
              <w:spacing w:line="230" w:lineRule="exact"/>
              <w:ind w:left="0"/>
            </w:pPr>
            <w:r>
              <w:rPr>
                <w:spacing w:val="-2"/>
              </w:rPr>
              <w:t>Coefficient</w:t>
            </w:r>
          </w:p>
          <w:p w14:paraId="7091F84A" w14:textId="77777777" w:rsidR="00AF17D6" w:rsidRDefault="00AF17D6" w:rsidP="00BD504A">
            <w:pPr>
              <w:pStyle w:val="TableParagraph"/>
              <w:spacing w:line="230" w:lineRule="exact"/>
              <w:ind w:left="0"/>
            </w:pPr>
            <w:r>
              <w:rPr>
                <w:spacing w:val="-4"/>
              </w:rPr>
              <w:t xml:space="preserve">Standardized </w:t>
            </w:r>
            <w:r>
              <w:rPr>
                <w:spacing w:val="-2"/>
              </w:rPr>
              <w:t>Coefficient</w:t>
            </w:r>
          </w:p>
        </w:tc>
        <w:tc>
          <w:tcPr>
            <w:tcW w:w="1028" w:type="dxa"/>
            <w:vMerge w:val="restart"/>
            <w:tcBorders>
              <w:left w:val="single" w:sz="8" w:space="0" w:color="000000"/>
              <w:right w:val="single" w:sz="8" w:space="0" w:color="000000"/>
            </w:tcBorders>
          </w:tcPr>
          <w:p w14:paraId="2AEF27BE" w14:textId="77777777" w:rsidR="00AF17D6" w:rsidRDefault="00AF17D6" w:rsidP="00BD504A">
            <w:pPr>
              <w:pStyle w:val="TableParagraph"/>
              <w:spacing w:line="243" w:lineRule="exact"/>
              <w:ind w:left="0"/>
            </w:pPr>
            <w:r>
              <w:rPr>
                <w:spacing w:val="-10"/>
              </w:rPr>
              <w:t>t</w:t>
            </w:r>
          </w:p>
        </w:tc>
        <w:tc>
          <w:tcPr>
            <w:tcW w:w="1007" w:type="dxa"/>
            <w:vMerge w:val="restart"/>
            <w:tcBorders>
              <w:left w:val="single" w:sz="8" w:space="0" w:color="000000"/>
            </w:tcBorders>
          </w:tcPr>
          <w:p w14:paraId="33D47D6A" w14:textId="77777777" w:rsidR="00AF17D6" w:rsidRDefault="00AF17D6" w:rsidP="00BD504A">
            <w:pPr>
              <w:pStyle w:val="TableParagraph"/>
              <w:spacing w:line="243" w:lineRule="exact"/>
              <w:ind w:left="0"/>
            </w:pPr>
            <w:r>
              <w:rPr>
                <w:spacing w:val="-4"/>
              </w:rPr>
              <w:t>Sig.</w:t>
            </w:r>
          </w:p>
        </w:tc>
      </w:tr>
      <w:tr w:rsidR="00AF17D6" w14:paraId="0BEE448A" w14:textId="77777777" w:rsidTr="00916D43">
        <w:trPr>
          <w:trHeight w:val="492"/>
          <w:jc w:val="center"/>
        </w:trPr>
        <w:tc>
          <w:tcPr>
            <w:tcW w:w="1942" w:type="dxa"/>
            <w:gridSpan w:val="2"/>
            <w:vMerge/>
            <w:tcBorders>
              <w:top w:val="nil"/>
            </w:tcBorders>
          </w:tcPr>
          <w:p w14:paraId="0BD40D0E" w14:textId="77777777" w:rsidR="00AF17D6" w:rsidRDefault="00AF17D6" w:rsidP="00BD504A">
            <w:pPr>
              <w:rPr>
                <w:sz w:val="2"/>
                <w:szCs w:val="2"/>
              </w:rPr>
            </w:pPr>
          </w:p>
        </w:tc>
        <w:tc>
          <w:tcPr>
            <w:tcW w:w="1307" w:type="dxa"/>
            <w:tcBorders>
              <w:top w:val="single" w:sz="8" w:space="0" w:color="000000"/>
              <w:right w:val="single" w:sz="8" w:space="0" w:color="000000"/>
            </w:tcBorders>
          </w:tcPr>
          <w:p w14:paraId="610577C6" w14:textId="77777777" w:rsidR="00AF17D6" w:rsidRDefault="00AF17D6" w:rsidP="00BD504A">
            <w:pPr>
              <w:pStyle w:val="TableParagraph"/>
              <w:ind w:left="0"/>
            </w:pPr>
            <w:r>
              <w:rPr>
                <w:spacing w:val="-10"/>
              </w:rPr>
              <w:t>B</w:t>
            </w:r>
          </w:p>
        </w:tc>
        <w:tc>
          <w:tcPr>
            <w:tcW w:w="1335" w:type="dxa"/>
            <w:tcBorders>
              <w:top w:val="single" w:sz="8" w:space="0" w:color="000000"/>
              <w:left w:val="single" w:sz="8" w:space="0" w:color="000000"/>
              <w:right w:val="single" w:sz="8" w:space="0" w:color="000000"/>
            </w:tcBorders>
          </w:tcPr>
          <w:p w14:paraId="29D0CEC8" w14:textId="77777777" w:rsidR="00AF17D6" w:rsidRDefault="00AF17D6" w:rsidP="00BD504A">
            <w:pPr>
              <w:pStyle w:val="TableParagraph"/>
              <w:spacing w:line="236" w:lineRule="exact"/>
              <w:ind w:left="0"/>
            </w:pPr>
            <w:r>
              <w:rPr>
                <w:spacing w:val="-4"/>
              </w:rPr>
              <w:t xml:space="preserve">Standard </w:t>
            </w:r>
            <w:r>
              <w:rPr>
                <w:spacing w:val="-2"/>
              </w:rPr>
              <w:t>Error</w:t>
            </w:r>
          </w:p>
        </w:tc>
        <w:tc>
          <w:tcPr>
            <w:tcW w:w="1460" w:type="dxa"/>
            <w:tcBorders>
              <w:top w:val="single" w:sz="8" w:space="0" w:color="000000"/>
              <w:left w:val="single" w:sz="8" w:space="0" w:color="000000"/>
              <w:right w:val="single" w:sz="8" w:space="0" w:color="000000"/>
            </w:tcBorders>
          </w:tcPr>
          <w:p w14:paraId="4A999F0E" w14:textId="77777777" w:rsidR="00AF17D6" w:rsidRDefault="00AF17D6" w:rsidP="00BD504A">
            <w:pPr>
              <w:pStyle w:val="TableParagraph"/>
              <w:ind w:left="0"/>
            </w:pPr>
            <w:r>
              <w:rPr>
                <w:spacing w:val="-4"/>
              </w:rPr>
              <w:t>Beta</w:t>
            </w:r>
          </w:p>
        </w:tc>
        <w:tc>
          <w:tcPr>
            <w:tcW w:w="1028" w:type="dxa"/>
            <w:vMerge/>
            <w:tcBorders>
              <w:top w:val="nil"/>
              <w:left w:val="single" w:sz="8" w:space="0" w:color="000000"/>
              <w:right w:val="single" w:sz="8" w:space="0" w:color="000000"/>
            </w:tcBorders>
          </w:tcPr>
          <w:p w14:paraId="0277B21C" w14:textId="77777777" w:rsidR="00AF17D6" w:rsidRDefault="00AF17D6" w:rsidP="00BD504A">
            <w:pPr>
              <w:rPr>
                <w:sz w:val="2"/>
                <w:szCs w:val="2"/>
              </w:rPr>
            </w:pPr>
          </w:p>
        </w:tc>
        <w:tc>
          <w:tcPr>
            <w:tcW w:w="1007" w:type="dxa"/>
            <w:vMerge/>
            <w:tcBorders>
              <w:top w:val="nil"/>
              <w:left w:val="single" w:sz="8" w:space="0" w:color="000000"/>
            </w:tcBorders>
          </w:tcPr>
          <w:p w14:paraId="44F87D5D" w14:textId="77777777" w:rsidR="00AF17D6" w:rsidRDefault="00AF17D6" w:rsidP="00BD504A">
            <w:pPr>
              <w:rPr>
                <w:sz w:val="2"/>
                <w:szCs w:val="2"/>
              </w:rPr>
            </w:pPr>
          </w:p>
        </w:tc>
      </w:tr>
      <w:tr w:rsidR="00AF17D6" w14:paraId="7D5CACA6" w14:textId="77777777" w:rsidTr="00916D43">
        <w:trPr>
          <w:trHeight w:val="226"/>
          <w:jc w:val="center"/>
        </w:trPr>
        <w:tc>
          <w:tcPr>
            <w:tcW w:w="423" w:type="dxa"/>
            <w:vMerge w:val="restart"/>
            <w:tcBorders>
              <w:right w:val="nil"/>
            </w:tcBorders>
          </w:tcPr>
          <w:p w14:paraId="4EC80DE4" w14:textId="77777777" w:rsidR="00AF17D6" w:rsidRDefault="00AF17D6" w:rsidP="00BD504A">
            <w:pPr>
              <w:pStyle w:val="TableParagraph"/>
              <w:ind w:left="0"/>
            </w:pPr>
            <w:r>
              <w:rPr>
                <w:spacing w:val="-10"/>
              </w:rPr>
              <w:t>1</w:t>
            </w:r>
          </w:p>
        </w:tc>
        <w:tc>
          <w:tcPr>
            <w:tcW w:w="1519" w:type="dxa"/>
            <w:tcBorders>
              <w:left w:val="nil"/>
              <w:bottom w:val="nil"/>
            </w:tcBorders>
          </w:tcPr>
          <w:p w14:paraId="6BC9C0A9" w14:textId="77777777" w:rsidR="00AF17D6" w:rsidRDefault="00AF17D6" w:rsidP="00BD504A">
            <w:pPr>
              <w:pStyle w:val="TableParagraph"/>
              <w:spacing w:line="206" w:lineRule="exact"/>
              <w:ind w:left="0"/>
              <w:jc w:val="center"/>
            </w:pPr>
            <w:r>
              <w:rPr>
                <w:spacing w:val="-2"/>
              </w:rPr>
              <w:t>(Constant)</w:t>
            </w:r>
          </w:p>
        </w:tc>
        <w:tc>
          <w:tcPr>
            <w:tcW w:w="1307" w:type="dxa"/>
            <w:tcBorders>
              <w:bottom w:val="nil"/>
              <w:right w:val="single" w:sz="8" w:space="0" w:color="000000"/>
            </w:tcBorders>
          </w:tcPr>
          <w:p w14:paraId="35F1159F" w14:textId="77777777" w:rsidR="00AF17D6" w:rsidRDefault="00AF17D6" w:rsidP="00BD504A">
            <w:pPr>
              <w:pStyle w:val="TableParagraph"/>
              <w:spacing w:line="206" w:lineRule="exact"/>
              <w:ind w:left="0"/>
            </w:pPr>
            <w:r>
              <w:rPr>
                <w:spacing w:val="-2"/>
              </w:rPr>
              <w:t>-</w:t>
            </w:r>
            <w:r>
              <w:rPr>
                <w:spacing w:val="-4"/>
              </w:rPr>
              <w:t>0.221</w:t>
            </w:r>
          </w:p>
        </w:tc>
        <w:tc>
          <w:tcPr>
            <w:tcW w:w="1335" w:type="dxa"/>
            <w:tcBorders>
              <w:left w:val="single" w:sz="8" w:space="0" w:color="000000"/>
              <w:bottom w:val="nil"/>
              <w:right w:val="single" w:sz="8" w:space="0" w:color="000000"/>
            </w:tcBorders>
          </w:tcPr>
          <w:p w14:paraId="7CD742E9" w14:textId="77777777" w:rsidR="00AF17D6" w:rsidRDefault="00AF17D6" w:rsidP="00BD504A">
            <w:pPr>
              <w:pStyle w:val="TableParagraph"/>
              <w:spacing w:line="206" w:lineRule="exact"/>
              <w:ind w:left="0"/>
            </w:pPr>
            <w:r>
              <w:rPr>
                <w:spacing w:val="-2"/>
              </w:rPr>
              <w:t>2.755</w:t>
            </w:r>
          </w:p>
        </w:tc>
        <w:tc>
          <w:tcPr>
            <w:tcW w:w="1460" w:type="dxa"/>
            <w:vMerge w:val="restart"/>
            <w:tcBorders>
              <w:left w:val="single" w:sz="8" w:space="0" w:color="000000"/>
              <w:right w:val="single" w:sz="8" w:space="0" w:color="000000"/>
            </w:tcBorders>
          </w:tcPr>
          <w:p w14:paraId="692ECFCA" w14:textId="77777777" w:rsidR="00AF17D6" w:rsidRDefault="00AF17D6" w:rsidP="00BD504A">
            <w:pPr>
              <w:pStyle w:val="TableParagraph"/>
              <w:ind w:left="0"/>
              <w:rPr>
                <w:b/>
              </w:rPr>
            </w:pPr>
          </w:p>
          <w:p w14:paraId="43E66EFF" w14:textId="77777777" w:rsidR="00AF17D6" w:rsidRDefault="00AF17D6" w:rsidP="00BD504A">
            <w:pPr>
              <w:pStyle w:val="TableParagraph"/>
              <w:ind w:left="0"/>
            </w:pPr>
            <w:r>
              <w:rPr>
                <w:spacing w:val="-2"/>
              </w:rPr>
              <w:t>0.324</w:t>
            </w:r>
          </w:p>
        </w:tc>
        <w:tc>
          <w:tcPr>
            <w:tcW w:w="1028" w:type="dxa"/>
            <w:tcBorders>
              <w:left w:val="single" w:sz="8" w:space="0" w:color="000000"/>
              <w:bottom w:val="nil"/>
              <w:right w:val="single" w:sz="8" w:space="0" w:color="000000"/>
            </w:tcBorders>
          </w:tcPr>
          <w:p w14:paraId="7A3CF4B7" w14:textId="77777777" w:rsidR="00AF17D6" w:rsidRDefault="00AF17D6" w:rsidP="00BD504A">
            <w:pPr>
              <w:pStyle w:val="TableParagraph"/>
              <w:spacing w:line="206" w:lineRule="exact"/>
              <w:ind w:left="0"/>
            </w:pPr>
            <w:r>
              <w:rPr>
                <w:spacing w:val="-6"/>
              </w:rPr>
              <w:t>-</w:t>
            </w:r>
            <w:r>
              <w:rPr>
                <w:spacing w:val="-4"/>
              </w:rPr>
              <w:t>.080</w:t>
            </w:r>
          </w:p>
        </w:tc>
        <w:tc>
          <w:tcPr>
            <w:tcW w:w="1007" w:type="dxa"/>
            <w:tcBorders>
              <w:left w:val="single" w:sz="8" w:space="0" w:color="000000"/>
              <w:bottom w:val="nil"/>
            </w:tcBorders>
          </w:tcPr>
          <w:p w14:paraId="0F8506A5" w14:textId="77777777" w:rsidR="00AF17D6" w:rsidRDefault="00AF17D6" w:rsidP="00BD504A">
            <w:pPr>
              <w:pStyle w:val="TableParagraph"/>
              <w:spacing w:line="206" w:lineRule="exact"/>
              <w:ind w:left="0"/>
            </w:pPr>
            <w:r>
              <w:rPr>
                <w:spacing w:val="-4"/>
              </w:rPr>
              <w:t>.937</w:t>
            </w:r>
          </w:p>
        </w:tc>
      </w:tr>
      <w:tr w:rsidR="00AF17D6" w14:paraId="49144038" w14:textId="77777777" w:rsidTr="00916D43">
        <w:trPr>
          <w:trHeight w:val="274"/>
          <w:jc w:val="center"/>
        </w:trPr>
        <w:tc>
          <w:tcPr>
            <w:tcW w:w="423" w:type="dxa"/>
            <w:vMerge/>
            <w:tcBorders>
              <w:top w:val="nil"/>
              <w:right w:val="nil"/>
            </w:tcBorders>
          </w:tcPr>
          <w:p w14:paraId="67584BCC" w14:textId="77777777" w:rsidR="00AF17D6" w:rsidRDefault="00AF17D6" w:rsidP="00BD504A">
            <w:pPr>
              <w:rPr>
                <w:sz w:val="2"/>
                <w:szCs w:val="2"/>
              </w:rPr>
            </w:pPr>
          </w:p>
        </w:tc>
        <w:tc>
          <w:tcPr>
            <w:tcW w:w="1519" w:type="dxa"/>
            <w:tcBorders>
              <w:top w:val="nil"/>
              <w:left w:val="nil"/>
            </w:tcBorders>
          </w:tcPr>
          <w:p w14:paraId="4160B5BD" w14:textId="77777777" w:rsidR="00AF17D6" w:rsidRDefault="00AF17D6" w:rsidP="00BD504A">
            <w:pPr>
              <w:pStyle w:val="TableParagraph"/>
              <w:spacing w:line="251" w:lineRule="exact"/>
              <w:ind w:left="0"/>
              <w:jc w:val="center"/>
            </w:pPr>
            <w:r>
              <w:rPr>
                <w:spacing w:val="-2"/>
              </w:rPr>
              <w:t>delivery</w:t>
            </w:r>
          </w:p>
        </w:tc>
        <w:tc>
          <w:tcPr>
            <w:tcW w:w="1307" w:type="dxa"/>
            <w:tcBorders>
              <w:top w:val="nil"/>
              <w:right w:val="single" w:sz="8" w:space="0" w:color="000000"/>
            </w:tcBorders>
          </w:tcPr>
          <w:p w14:paraId="3628EB54" w14:textId="77777777" w:rsidR="00AF17D6" w:rsidRDefault="00AF17D6" w:rsidP="00BD504A">
            <w:pPr>
              <w:pStyle w:val="TableParagraph"/>
              <w:spacing w:line="251" w:lineRule="exact"/>
              <w:ind w:left="0"/>
            </w:pPr>
            <w:r>
              <w:rPr>
                <w:spacing w:val="-4"/>
              </w:rPr>
              <w:t>.879</w:t>
            </w:r>
          </w:p>
        </w:tc>
        <w:tc>
          <w:tcPr>
            <w:tcW w:w="1335" w:type="dxa"/>
            <w:tcBorders>
              <w:top w:val="nil"/>
              <w:left w:val="single" w:sz="8" w:space="0" w:color="000000"/>
              <w:right w:val="single" w:sz="8" w:space="0" w:color="000000"/>
            </w:tcBorders>
          </w:tcPr>
          <w:p w14:paraId="5AD8BCEC" w14:textId="77777777" w:rsidR="00AF17D6" w:rsidRDefault="00AF17D6" w:rsidP="00BD504A">
            <w:pPr>
              <w:pStyle w:val="TableParagraph"/>
              <w:spacing w:line="251" w:lineRule="exact"/>
              <w:ind w:left="0"/>
            </w:pPr>
            <w:r>
              <w:rPr>
                <w:spacing w:val="-4"/>
              </w:rPr>
              <w:t>.711</w:t>
            </w:r>
          </w:p>
        </w:tc>
        <w:tc>
          <w:tcPr>
            <w:tcW w:w="1460" w:type="dxa"/>
            <w:vMerge/>
            <w:tcBorders>
              <w:top w:val="nil"/>
              <w:left w:val="single" w:sz="8" w:space="0" w:color="000000"/>
              <w:right w:val="single" w:sz="8" w:space="0" w:color="000000"/>
            </w:tcBorders>
          </w:tcPr>
          <w:p w14:paraId="47D4878B" w14:textId="77777777" w:rsidR="00AF17D6" w:rsidRDefault="00AF17D6" w:rsidP="00BD504A">
            <w:pPr>
              <w:rPr>
                <w:sz w:val="2"/>
                <w:szCs w:val="2"/>
              </w:rPr>
            </w:pPr>
          </w:p>
        </w:tc>
        <w:tc>
          <w:tcPr>
            <w:tcW w:w="1028" w:type="dxa"/>
            <w:tcBorders>
              <w:top w:val="nil"/>
              <w:left w:val="single" w:sz="8" w:space="0" w:color="000000"/>
              <w:right w:val="single" w:sz="8" w:space="0" w:color="000000"/>
            </w:tcBorders>
          </w:tcPr>
          <w:p w14:paraId="3F60C938" w14:textId="77777777" w:rsidR="00AF17D6" w:rsidRDefault="00AF17D6" w:rsidP="00BD504A">
            <w:pPr>
              <w:pStyle w:val="TableParagraph"/>
              <w:spacing w:line="251" w:lineRule="exact"/>
              <w:ind w:left="0"/>
            </w:pPr>
            <w:r>
              <w:rPr>
                <w:spacing w:val="-2"/>
              </w:rPr>
              <w:t>1,235</w:t>
            </w:r>
          </w:p>
        </w:tc>
        <w:tc>
          <w:tcPr>
            <w:tcW w:w="1007" w:type="dxa"/>
            <w:tcBorders>
              <w:top w:val="nil"/>
              <w:left w:val="single" w:sz="8" w:space="0" w:color="000000"/>
            </w:tcBorders>
          </w:tcPr>
          <w:p w14:paraId="7F144E7E" w14:textId="77777777" w:rsidR="00AF17D6" w:rsidRDefault="00AF17D6" w:rsidP="00BD504A">
            <w:pPr>
              <w:pStyle w:val="TableParagraph"/>
              <w:spacing w:line="251" w:lineRule="exact"/>
              <w:ind w:left="0"/>
            </w:pPr>
            <w:r>
              <w:rPr>
                <w:spacing w:val="-4"/>
              </w:rPr>
              <w:t>.239</w:t>
            </w:r>
          </w:p>
        </w:tc>
      </w:tr>
    </w:tbl>
    <w:p w14:paraId="5FCCB120" w14:textId="77777777" w:rsidR="00AF17D6" w:rsidRPr="00BD504A" w:rsidRDefault="00AF17D6" w:rsidP="00BD504A">
      <w:pPr>
        <w:pStyle w:val="BodyText"/>
        <w:numPr>
          <w:ilvl w:val="0"/>
          <w:numId w:val="7"/>
        </w:numPr>
        <w:spacing w:before="5"/>
        <w:ind w:left="567"/>
        <w:jc w:val="left"/>
        <w:rPr>
          <w:sz w:val="22"/>
          <w:szCs w:val="22"/>
        </w:rPr>
      </w:pPr>
      <w:r w:rsidRPr="00BD504A">
        <w:rPr>
          <w:sz w:val="22"/>
          <w:szCs w:val="22"/>
        </w:rPr>
        <w:t>Dependent</w:t>
      </w:r>
      <w:r w:rsidRPr="00BD504A">
        <w:rPr>
          <w:spacing w:val="4"/>
          <w:sz w:val="22"/>
          <w:szCs w:val="22"/>
        </w:rPr>
        <w:t xml:space="preserve"> </w:t>
      </w:r>
      <w:r w:rsidRPr="00BD504A">
        <w:rPr>
          <w:sz w:val="22"/>
          <w:szCs w:val="22"/>
        </w:rPr>
        <w:t>Variable:</w:t>
      </w:r>
      <w:r w:rsidRPr="00BD504A">
        <w:rPr>
          <w:spacing w:val="1"/>
          <w:sz w:val="22"/>
          <w:szCs w:val="22"/>
        </w:rPr>
        <w:t xml:space="preserve"> </w:t>
      </w:r>
      <w:proofErr w:type="spellStart"/>
      <w:r w:rsidRPr="00BD504A">
        <w:rPr>
          <w:spacing w:val="-2"/>
          <w:sz w:val="22"/>
          <w:szCs w:val="22"/>
        </w:rPr>
        <w:t>avg_stockout_hour</w:t>
      </w:r>
      <w:proofErr w:type="spellEnd"/>
    </w:p>
    <w:p w14:paraId="2A91F5AC" w14:textId="77777777" w:rsidR="009018C9" w:rsidRDefault="009018C9" w:rsidP="00AF17D6">
      <w:pPr>
        <w:pStyle w:val="Heading1"/>
        <w:numPr>
          <w:ilvl w:val="0"/>
          <w:numId w:val="4"/>
        </w:numPr>
        <w:spacing w:before="120" w:after="120" w:line="240" w:lineRule="auto"/>
        <w:ind w:left="567" w:hanging="567"/>
        <w:jc w:val="both"/>
      </w:pPr>
      <w:bookmarkStart w:id="7" w:name="Coefficient_(T-test)"/>
      <w:bookmarkEnd w:id="7"/>
      <w:r>
        <w:t>Coefficient</w:t>
      </w:r>
      <w:r>
        <w:rPr>
          <w:spacing w:val="-8"/>
        </w:rPr>
        <w:t xml:space="preserve"> </w:t>
      </w:r>
      <w:r>
        <w:t>(T-</w:t>
      </w:r>
      <w:r>
        <w:rPr>
          <w:spacing w:val="-4"/>
        </w:rPr>
        <w:t>test)</w:t>
      </w:r>
    </w:p>
    <w:p w14:paraId="0B13BE08" w14:textId="77777777" w:rsidR="00563BDB" w:rsidRDefault="009018C9" w:rsidP="005B7D61">
      <w:pPr>
        <w:pStyle w:val="BodyText"/>
        <w:ind w:firstLine="569"/>
      </w:pPr>
      <w:r>
        <w:t xml:space="preserve">Constant (B = -0.221, Sig. = 0.937) → constant is not significant. Delivery (B = 0.879, Sig. = 0.239) → positive regression coefficient, meaning that each additional delivery is estimated to increase </w:t>
      </w:r>
      <w:proofErr w:type="spellStart"/>
      <w:r>
        <w:t>avg_stockout_hours</w:t>
      </w:r>
      <w:proofErr w:type="spellEnd"/>
      <w:r>
        <w:t xml:space="preserve"> by 0.879 hours. However, because Sig. &gt; 0.05, this effect is not statistically significant.</w:t>
      </w:r>
    </w:p>
    <w:p w14:paraId="5211EAE1" w14:textId="77777777" w:rsidR="00563BDB" w:rsidRDefault="009018C9" w:rsidP="005B7D61">
      <w:pPr>
        <w:pStyle w:val="BodyText"/>
        <w:ind w:firstLine="569"/>
      </w:pPr>
      <w:r>
        <w:t xml:space="preserve">Based on the results of a simple linear regression analysis between the delivery </w:t>
      </w:r>
      <w:r>
        <w:rPr>
          <w:spacing w:val="-2"/>
        </w:rPr>
        <w:t>variable</w:t>
      </w:r>
      <w:r>
        <w:rPr>
          <w:spacing w:val="-8"/>
        </w:rPr>
        <w:t xml:space="preserve"> </w:t>
      </w:r>
      <w:r>
        <w:rPr>
          <w:spacing w:val="-2"/>
        </w:rPr>
        <w:t>(X)</w:t>
      </w:r>
      <w:r>
        <w:rPr>
          <w:spacing w:val="-4"/>
        </w:rPr>
        <w:t xml:space="preserve"> </w:t>
      </w:r>
      <w:r>
        <w:rPr>
          <w:spacing w:val="-2"/>
        </w:rPr>
        <w:t>and</w:t>
      </w:r>
      <w:r>
        <w:rPr>
          <w:spacing w:val="-4"/>
        </w:rPr>
        <w:t xml:space="preserve"> </w:t>
      </w:r>
      <w:r>
        <w:rPr>
          <w:spacing w:val="-2"/>
        </w:rPr>
        <w:t>the</w:t>
      </w:r>
      <w:r>
        <w:rPr>
          <w:spacing w:val="-5"/>
        </w:rPr>
        <w:t xml:space="preserve"> </w:t>
      </w:r>
      <w:r>
        <w:rPr>
          <w:spacing w:val="-2"/>
        </w:rPr>
        <w:t>average</w:t>
      </w:r>
      <w:r>
        <w:t xml:space="preserve"> </w:t>
      </w:r>
      <w:r>
        <w:rPr>
          <w:spacing w:val="-2"/>
        </w:rPr>
        <w:t>hours</w:t>
      </w:r>
      <w:r>
        <w:rPr>
          <w:spacing w:val="-8"/>
        </w:rPr>
        <w:t xml:space="preserve"> </w:t>
      </w:r>
      <w:r>
        <w:rPr>
          <w:spacing w:val="-2"/>
        </w:rPr>
        <w:t>out-of-stock</w:t>
      </w:r>
      <w:r>
        <w:rPr>
          <w:spacing w:val="-4"/>
        </w:rPr>
        <w:t xml:space="preserve"> </w:t>
      </w:r>
      <w:r>
        <w:rPr>
          <w:spacing w:val="-2"/>
        </w:rPr>
        <w:t>variable</w:t>
      </w:r>
      <w:r>
        <w:rPr>
          <w:spacing w:val="-5"/>
        </w:rPr>
        <w:t xml:space="preserve"> </w:t>
      </w:r>
      <w:r>
        <w:rPr>
          <w:spacing w:val="-2"/>
        </w:rPr>
        <w:t>(Y),</w:t>
      </w:r>
      <w:r>
        <w:t xml:space="preserve"> </w:t>
      </w:r>
      <w:r>
        <w:rPr>
          <w:spacing w:val="-2"/>
        </w:rPr>
        <w:t>the</w:t>
      </w:r>
      <w:r>
        <w:rPr>
          <w:spacing w:val="-5"/>
        </w:rPr>
        <w:t xml:space="preserve"> </w:t>
      </w:r>
      <w:r>
        <w:rPr>
          <w:spacing w:val="-2"/>
        </w:rPr>
        <w:t>correlation</w:t>
      </w:r>
      <w:r>
        <w:rPr>
          <w:spacing w:val="-8"/>
        </w:rPr>
        <w:t xml:space="preserve"> </w:t>
      </w:r>
      <w:r>
        <w:rPr>
          <w:spacing w:val="-2"/>
        </w:rPr>
        <w:t>coefficient</w:t>
      </w:r>
    </w:p>
    <w:p w14:paraId="0124725B" w14:textId="77777777" w:rsidR="00563BDB" w:rsidRDefault="009018C9" w:rsidP="005B7D61">
      <w:pPr>
        <w:pStyle w:val="BodyText"/>
        <w:ind w:firstLine="569"/>
      </w:pPr>
      <w:r>
        <w:t>(R)</w:t>
      </w:r>
      <w:r>
        <w:rPr>
          <w:spacing w:val="-6"/>
        </w:rPr>
        <w:t xml:space="preserve"> </w:t>
      </w:r>
      <w:r>
        <w:t>was</w:t>
      </w:r>
      <w:r>
        <w:rPr>
          <w:spacing w:val="-10"/>
        </w:rPr>
        <w:t xml:space="preserve"> </w:t>
      </w:r>
      <w:r>
        <w:t>found</w:t>
      </w:r>
      <w:r>
        <w:rPr>
          <w:spacing w:val="-8"/>
        </w:rPr>
        <w:t xml:space="preserve"> </w:t>
      </w:r>
      <w:r>
        <w:t>to</w:t>
      </w:r>
      <w:r>
        <w:rPr>
          <w:spacing w:val="-4"/>
        </w:rPr>
        <w:t xml:space="preserve"> </w:t>
      </w:r>
      <w:r>
        <w:t>be</w:t>
      </w:r>
      <w:r>
        <w:rPr>
          <w:spacing w:val="-9"/>
        </w:rPr>
        <w:t xml:space="preserve"> </w:t>
      </w:r>
      <w:r>
        <w:t>0.324.</w:t>
      </w:r>
      <w:r>
        <w:rPr>
          <w:spacing w:val="-11"/>
        </w:rPr>
        <w:t xml:space="preserve"> </w:t>
      </w:r>
      <w:r>
        <w:t>This</w:t>
      </w:r>
      <w:r>
        <w:rPr>
          <w:spacing w:val="-6"/>
        </w:rPr>
        <w:t xml:space="preserve"> </w:t>
      </w:r>
      <w:r>
        <w:t>indicates</w:t>
      </w:r>
      <w:r>
        <w:rPr>
          <w:spacing w:val="-10"/>
        </w:rPr>
        <w:t xml:space="preserve"> </w:t>
      </w:r>
      <w:r>
        <w:t>a</w:t>
      </w:r>
      <w:r>
        <w:rPr>
          <w:spacing w:val="-9"/>
        </w:rPr>
        <w:t xml:space="preserve"> </w:t>
      </w:r>
      <w:r>
        <w:t>positive</w:t>
      </w:r>
      <w:r>
        <w:rPr>
          <w:spacing w:val="-5"/>
        </w:rPr>
        <w:t xml:space="preserve"> </w:t>
      </w:r>
      <w:r>
        <w:t>but</w:t>
      </w:r>
      <w:r>
        <w:rPr>
          <w:spacing w:val="-4"/>
        </w:rPr>
        <w:t xml:space="preserve"> </w:t>
      </w:r>
      <w:r>
        <w:t>weak</w:t>
      </w:r>
      <w:r>
        <w:rPr>
          <w:spacing w:val="-13"/>
        </w:rPr>
        <w:t xml:space="preserve"> </w:t>
      </w:r>
      <w:r>
        <w:t>relationship</w:t>
      </w:r>
      <w:r>
        <w:rPr>
          <w:spacing w:val="-8"/>
        </w:rPr>
        <w:t xml:space="preserve"> </w:t>
      </w:r>
      <w:r>
        <w:t>between</w:t>
      </w:r>
      <w:r>
        <w:rPr>
          <w:spacing w:val="-13"/>
        </w:rPr>
        <w:t xml:space="preserve"> </w:t>
      </w:r>
      <w:r>
        <w:t>the number of deliveries and the average hours out-of-stock. In other words, an increase in the number of deliveries tends to be accompanied by an increase in the average hours of stockouts, although the strength of this relationship remains low.</w:t>
      </w:r>
    </w:p>
    <w:p w14:paraId="3FF37DDC" w14:textId="77777777" w:rsidR="00563BDB" w:rsidRDefault="009018C9" w:rsidP="005B7D61">
      <w:pPr>
        <w:pStyle w:val="BodyText"/>
        <w:ind w:firstLine="569"/>
      </w:pPr>
      <w:r>
        <w:t>In addition, an R Square value of 0.105 indicates that only about 10.5% of the variation in average stock-out hours can be explained by shipments, while the remaining</w:t>
      </w:r>
      <w:r>
        <w:rPr>
          <w:spacing w:val="-15"/>
        </w:rPr>
        <w:t xml:space="preserve"> </w:t>
      </w:r>
      <w:r>
        <w:lastRenderedPageBreak/>
        <w:t>89.5%</w:t>
      </w:r>
      <w:r>
        <w:rPr>
          <w:spacing w:val="-15"/>
        </w:rPr>
        <w:t xml:space="preserve"> </w:t>
      </w:r>
      <w:r>
        <w:t>is</w:t>
      </w:r>
      <w:r>
        <w:rPr>
          <w:spacing w:val="-15"/>
        </w:rPr>
        <w:t xml:space="preserve"> </w:t>
      </w:r>
      <w:r>
        <w:t>influenced</w:t>
      </w:r>
      <w:r>
        <w:rPr>
          <w:spacing w:val="-14"/>
        </w:rPr>
        <w:t xml:space="preserve"> </w:t>
      </w:r>
      <w:r>
        <w:t>by</w:t>
      </w:r>
      <w:r>
        <w:rPr>
          <w:spacing w:val="-15"/>
        </w:rPr>
        <w:t xml:space="preserve"> </w:t>
      </w:r>
      <w:r>
        <w:t>other</w:t>
      </w:r>
      <w:r>
        <w:rPr>
          <w:spacing w:val="-9"/>
        </w:rPr>
        <w:t xml:space="preserve"> </w:t>
      </w:r>
      <w:r>
        <w:t>factors</w:t>
      </w:r>
      <w:r>
        <w:rPr>
          <w:spacing w:val="-15"/>
        </w:rPr>
        <w:t xml:space="preserve"> </w:t>
      </w:r>
      <w:r>
        <w:t>outside</w:t>
      </w:r>
      <w:r>
        <w:rPr>
          <w:spacing w:val="-13"/>
        </w:rPr>
        <w:t xml:space="preserve"> </w:t>
      </w:r>
      <w:r>
        <w:t>the</w:t>
      </w:r>
      <w:r>
        <w:rPr>
          <w:spacing w:val="-13"/>
        </w:rPr>
        <w:t xml:space="preserve"> </w:t>
      </w:r>
      <w:r>
        <w:t>scope</w:t>
      </w:r>
      <w:r>
        <w:rPr>
          <w:spacing w:val="-15"/>
        </w:rPr>
        <w:t xml:space="preserve"> </w:t>
      </w:r>
      <w:r>
        <w:t>of</w:t>
      </w:r>
      <w:r>
        <w:rPr>
          <w:spacing w:val="-15"/>
        </w:rPr>
        <w:t xml:space="preserve"> </w:t>
      </w:r>
      <w:r>
        <w:t>this</w:t>
      </w:r>
      <w:r>
        <w:rPr>
          <w:spacing w:val="-14"/>
        </w:rPr>
        <w:t xml:space="preserve"> </w:t>
      </w:r>
      <w:r>
        <w:t>study.</w:t>
      </w:r>
      <w:r>
        <w:rPr>
          <w:spacing w:val="-10"/>
        </w:rPr>
        <w:t xml:space="preserve"> </w:t>
      </w:r>
      <w:r>
        <w:t>A</w:t>
      </w:r>
      <w:r>
        <w:rPr>
          <w:spacing w:val="-12"/>
        </w:rPr>
        <w:t xml:space="preserve"> </w:t>
      </w:r>
      <w:r>
        <w:t>lower Adjusted</w:t>
      </w:r>
      <w:r>
        <w:rPr>
          <w:spacing w:val="-2"/>
        </w:rPr>
        <w:t xml:space="preserve"> </w:t>
      </w:r>
      <w:r>
        <w:t>R</w:t>
      </w:r>
      <w:r>
        <w:rPr>
          <w:spacing w:val="-4"/>
        </w:rPr>
        <w:t xml:space="preserve"> </w:t>
      </w:r>
      <w:r>
        <w:t>Square</w:t>
      </w:r>
      <w:r>
        <w:rPr>
          <w:spacing w:val="-8"/>
        </w:rPr>
        <w:t xml:space="preserve"> </w:t>
      </w:r>
      <w:r>
        <w:t>value</w:t>
      </w:r>
      <w:r>
        <w:rPr>
          <w:spacing w:val="-3"/>
        </w:rPr>
        <w:t xml:space="preserve"> </w:t>
      </w:r>
      <w:r>
        <w:t>of</w:t>
      </w:r>
      <w:r>
        <w:rPr>
          <w:spacing w:val="-10"/>
        </w:rPr>
        <w:t xml:space="preserve"> </w:t>
      </w:r>
      <w:r>
        <w:t>0.036</w:t>
      </w:r>
      <w:r>
        <w:rPr>
          <w:spacing w:val="-7"/>
        </w:rPr>
        <w:t xml:space="preserve"> </w:t>
      </w:r>
      <w:r>
        <w:t>further</w:t>
      </w:r>
      <w:r>
        <w:rPr>
          <w:spacing w:val="-1"/>
        </w:rPr>
        <w:t xml:space="preserve"> </w:t>
      </w:r>
      <w:r>
        <w:t>reinforces</w:t>
      </w:r>
      <w:r>
        <w:rPr>
          <w:spacing w:val="-4"/>
        </w:rPr>
        <w:t xml:space="preserve"> </w:t>
      </w:r>
      <w:r>
        <w:t>that</w:t>
      </w:r>
      <w:r>
        <w:rPr>
          <w:spacing w:val="-6"/>
        </w:rPr>
        <w:t xml:space="preserve"> </w:t>
      </w:r>
      <w:r>
        <w:t>the</w:t>
      </w:r>
      <w:r>
        <w:rPr>
          <w:spacing w:val="-3"/>
        </w:rPr>
        <w:t xml:space="preserve"> </w:t>
      </w:r>
      <w:r>
        <w:t>model's</w:t>
      </w:r>
      <w:r>
        <w:rPr>
          <w:spacing w:val="-4"/>
        </w:rPr>
        <w:t xml:space="preserve"> </w:t>
      </w:r>
      <w:r>
        <w:t>ability</w:t>
      </w:r>
      <w:r>
        <w:rPr>
          <w:spacing w:val="-12"/>
        </w:rPr>
        <w:t xml:space="preserve"> </w:t>
      </w:r>
      <w:r>
        <w:t>to explain the data remains limited.</w:t>
      </w:r>
    </w:p>
    <w:p w14:paraId="535D6A60" w14:textId="77777777" w:rsidR="00563BDB" w:rsidRDefault="009018C9" w:rsidP="005B7D61">
      <w:pPr>
        <w:pStyle w:val="BodyText"/>
        <w:ind w:firstLine="569"/>
      </w:pPr>
      <w:r>
        <w:t>The</w:t>
      </w:r>
      <w:r>
        <w:rPr>
          <w:spacing w:val="23"/>
        </w:rPr>
        <w:t xml:space="preserve"> </w:t>
      </w:r>
      <w:r>
        <w:t>ANOVA</w:t>
      </w:r>
      <w:r>
        <w:rPr>
          <w:spacing w:val="15"/>
        </w:rPr>
        <w:t xml:space="preserve"> </w:t>
      </w:r>
      <w:r>
        <w:t>test</w:t>
      </w:r>
      <w:r>
        <w:rPr>
          <w:spacing w:val="25"/>
        </w:rPr>
        <w:t xml:space="preserve"> </w:t>
      </w:r>
      <w:r>
        <w:t>results</w:t>
      </w:r>
      <w:r>
        <w:rPr>
          <w:spacing w:val="18"/>
        </w:rPr>
        <w:t xml:space="preserve"> </w:t>
      </w:r>
      <w:r>
        <w:t>show</w:t>
      </w:r>
      <w:r>
        <w:rPr>
          <w:spacing w:val="19"/>
        </w:rPr>
        <w:t xml:space="preserve"> </w:t>
      </w:r>
      <w:r>
        <w:t>an</w:t>
      </w:r>
      <w:r>
        <w:rPr>
          <w:spacing w:val="20"/>
        </w:rPr>
        <w:t xml:space="preserve"> </w:t>
      </w:r>
      <w:r>
        <w:t>F</w:t>
      </w:r>
      <w:r>
        <w:rPr>
          <w:spacing w:val="21"/>
        </w:rPr>
        <w:t xml:space="preserve"> </w:t>
      </w:r>
      <w:r>
        <w:t>value</w:t>
      </w:r>
      <w:r>
        <w:rPr>
          <w:spacing w:val="19"/>
        </w:rPr>
        <w:t xml:space="preserve"> </w:t>
      </w:r>
      <w:r>
        <w:t>of</w:t>
      </w:r>
      <w:r>
        <w:rPr>
          <w:spacing w:val="12"/>
        </w:rPr>
        <w:t xml:space="preserve"> </w:t>
      </w:r>
      <w:r>
        <w:t>1.525</w:t>
      </w:r>
      <w:r>
        <w:rPr>
          <w:spacing w:val="20"/>
        </w:rPr>
        <w:t xml:space="preserve"> </w:t>
      </w:r>
      <w:r>
        <w:t>with</w:t>
      </w:r>
      <w:r>
        <w:rPr>
          <w:spacing w:val="15"/>
        </w:rPr>
        <w:t xml:space="preserve"> </w:t>
      </w:r>
      <w:r>
        <w:t>a</w:t>
      </w:r>
      <w:r>
        <w:rPr>
          <w:spacing w:val="19"/>
        </w:rPr>
        <w:t xml:space="preserve"> </w:t>
      </w:r>
      <w:r>
        <w:t>significance</w:t>
      </w:r>
      <w:r>
        <w:rPr>
          <w:spacing w:val="24"/>
        </w:rPr>
        <w:t xml:space="preserve"> </w:t>
      </w:r>
      <w:r>
        <w:t>level</w:t>
      </w:r>
      <w:r>
        <w:rPr>
          <w:spacing w:val="16"/>
        </w:rPr>
        <w:t xml:space="preserve"> </w:t>
      </w:r>
      <w:r>
        <w:rPr>
          <w:spacing w:val="-5"/>
        </w:rPr>
        <w:t>of</w:t>
      </w:r>
      <w:r w:rsidR="00563BDB">
        <w:t xml:space="preserve"> </w:t>
      </w:r>
      <w:r>
        <w:t>0.239 (&gt; 0.05). This indicates that the regression model used is not significantly simultaneous, meaning</w:t>
      </w:r>
      <w:r>
        <w:rPr>
          <w:spacing w:val="-5"/>
        </w:rPr>
        <w:t xml:space="preserve"> </w:t>
      </w:r>
      <w:r>
        <w:t>that the</w:t>
      </w:r>
      <w:r>
        <w:rPr>
          <w:spacing w:val="-1"/>
        </w:rPr>
        <w:t xml:space="preserve"> </w:t>
      </w:r>
      <w:r>
        <w:t>delivery</w:t>
      </w:r>
      <w:r>
        <w:rPr>
          <w:spacing w:val="-5"/>
        </w:rPr>
        <w:t xml:space="preserve"> </w:t>
      </w:r>
      <w:r>
        <w:t>variable</w:t>
      </w:r>
      <w:r>
        <w:rPr>
          <w:spacing w:val="-1"/>
        </w:rPr>
        <w:t xml:space="preserve"> </w:t>
      </w:r>
      <w:r>
        <w:t>does</w:t>
      </w:r>
      <w:r>
        <w:rPr>
          <w:spacing w:val="-3"/>
        </w:rPr>
        <w:t xml:space="preserve"> </w:t>
      </w:r>
      <w:r>
        <w:t>not have</w:t>
      </w:r>
      <w:r>
        <w:rPr>
          <w:spacing w:val="-1"/>
        </w:rPr>
        <w:t xml:space="preserve"> </w:t>
      </w:r>
      <w:r>
        <w:t>a</w:t>
      </w:r>
      <w:r>
        <w:rPr>
          <w:spacing w:val="-1"/>
        </w:rPr>
        <w:t xml:space="preserve"> </w:t>
      </w:r>
      <w:r>
        <w:t>significant effect on the</w:t>
      </w:r>
      <w:r>
        <w:rPr>
          <w:spacing w:val="-15"/>
        </w:rPr>
        <w:t xml:space="preserve"> </w:t>
      </w:r>
      <w:r>
        <w:t>average</w:t>
      </w:r>
      <w:r>
        <w:rPr>
          <w:spacing w:val="-15"/>
        </w:rPr>
        <w:t xml:space="preserve"> </w:t>
      </w:r>
      <w:r>
        <w:t>hours</w:t>
      </w:r>
      <w:r>
        <w:rPr>
          <w:spacing w:val="-15"/>
        </w:rPr>
        <w:t xml:space="preserve"> </w:t>
      </w:r>
      <w:r>
        <w:t>of</w:t>
      </w:r>
      <w:r>
        <w:rPr>
          <w:spacing w:val="-15"/>
        </w:rPr>
        <w:t xml:space="preserve"> </w:t>
      </w:r>
      <w:r>
        <w:t>stockouts.</w:t>
      </w:r>
      <w:r>
        <w:rPr>
          <w:spacing w:val="-15"/>
        </w:rPr>
        <w:t xml:space="preserve"> </w:t>
      </w:r>
      <w:r>
        <w:t>In</w:t>
      </w:r>
      <w:r>
        <w:rPr>
          <w:spacing w:val="-15"/>
        </w:rPr>
        <w:t xml:space="preserve"> </w:t>
      </w:r>
      <w:r>
        <w:t>other</w:t>
      </w:r>
      <w:r>
        <w:rPr>
          <w:spacing w:val="-10"/>
        </w:rPr>
        <w:t xml:space="preserve"> </w:t>
      </w:r>
      <w:r>
        <w:t>words,</w:t>
      </w:r>
      <w:r>
        <w:rPr>
          <w:spacing w:val="-15"/>
        </w:rPr>
        <w:t xml:space="preserve"> </w:t>
      </w:r>
      <w:r>
        <w:t>this</w:t>
      </w:r>
      <w:r>
        <w:rPr>
          <w:spacing w:val="-14"/>
        </w:rPr>
        <w:t xml:space="preserve"> </w:t>
      </w:r>
      <w:r>
        <w:t>regression</w:t>
      </w:r>
      <w:r>
        <w:rPr>
          <w:spacing w:val="-12"/>
        </w:rPr>
        <w:t xml:space="preserve"> </w:t>
      </w:r>
      <w:r>
        <w:t>model</w:t>
      </w:r>
      <w:r>
        <w:rPr>
          <w:spacing w:val="-15"/>
        </w:rPr>
        <w:t xml:space="preserve"> </w:t>
      </w:r>
      <w:r>
        <w:t>is</w:t>
      </w:r>
      <w:r>
        <w:rPr>
          <w:spacing w:val="-9"/>
        </w:rPr>
        <w:t xml:space="preserve"> </w:t>
      </w:r>
      <w:r>
        <w:t>not</w:t>
      </w:r>
      <w:r>
        <w:rPr>
          <w:spacing w:val="-7"/>
        </w:rPr>
        <w:t xml:space="preserve"> </w:t>
      </w:r>
      <w:r>
        <w:t>yet</w:t>
      </w:r>
      <w:r>
        <w:rPr>
          <w:spacing w:val="-7"/>
        </w:rPr>
        <w:t xml:space="preserve"> </w:t>
      </w:r>
      <w:r>
        <w:t>suitable for use as a powerful predictive tool.</w:t>
      </w:r>
    </w:p>
    <w:p w14:paraId="4B39F8AD" w14:textId="7304FC05" w:rsidR="009018C9" w:rsidRDefault="009018C9" w:rsidP="00AF17D6">
      <w:pPr>
        <w:pStyle w:val="BodyText"/>
        <w:ind w:firstLine="569"/>
      </w:pPr>
      <w:r>
        <w:t>Based on the t-test results shown in the coefficient table, the B value for the delivery variable is 0.879 with a significance level of 0.239 (&gt; 0.05). This indicates that every increase.</w:t>
      </w:r>
    </w:p>
    <w:p w14:paraId="0A05DED7" w14:textId="77777777" w:rsidR="009018C9" w:rsidRDefault="009018C9" w:rsidP="00AF17D6">
      <w:pPr>
        <w:pStyle w:val="Heading1"/>
        <w:numPr>
          <w:ilvl w:val="0"/>
          <w:numId w:val="4"/>
        </w:numPr>
        <w:spacing w:before="120" w:after="120" w:line="240" w:lineRule="auto"/>
        <w:ind w:left="567" w:hanging="567"/>
        <w:jc w:val="both"/>
      </w:pPr>
      <w:r>
        <w:t>Findings</w:t>
      </w:r>
      <w:r>
        <w:rPr>
          <w:spacing w:val="-5"/>
        </w:rPr>
        <w:t xml:space="preserve"> </w:t>
      </w:r>
      <w:r>
        <w:t>with</w:t>
      </w:r>
      <w:r>
        <w:rPr>
          <w:spacing w:val="-3"/>
        </w:rPr>
        <w:t xml:space="preserve"> </w:t>
      </w:r>
      <w:r>
        <w:t>Interpretation</w:t>
      </w:r>
      <w:r>
        <w:rPr>
          <w:spacing w:val="-2"/>
        </w:rPr>
        <w:t xml:space="preserve"> </w:t>
      </w:r>
      <w:r>
        <w:t>and</w:t>
      </w:r>
      <w:r>
        <w:rPr>
          <w:spacing w:val="-3"/>
        </w:rPr>
        <w:t xml:space="preserve"> </w:t>
      </w:r>
      <w:r>
        <w:t>Comparison</w:t>
      </w:r>
      <w:r>
        <w:rPr>
          <w:spacing w:val="-3"/>
        </w:rPr>
        <w:t xml:space="preserve"> </w:t>
      </w:r>
      <w:r>
        <w:t>with</w:t>
      </w:r>
      <w:r>
        <w:rPr>
          <w:spacing w:val="-3"/>
        </w:rPr>
        <w:t xml:space="preserve"> </w:t>
      </w:r>
      <w:r>
        <w:t>Previous</w:t>
      </w:r>
      <w:r>
        <w:rPr>
          <w:spacing w:val="-4"/>
        </w:rPr>
        <w:t xml:space="preserve"> </w:t>
      </w:r>
      <w:r>
        <w:rPr>
          <w:spacing w:val="-2"/>
        </w:rPr>
        <w:t>Studies</w:t>
      </w:r>
    </w:p>
    <w:p w14:paraId="7BB528D7" w14:textId="5C768017" w:rsidR="009018C9" w:rsidRDefault="009018C9" w:rsidP="00AF17D6">
      <w:pPr>
        <w:pStyle w:val="BodyText"/>
        <w:ind w:firstLine="567"/>
      </w:pPr>
      <w:r>
        <w:t>These</w:t>
      </w:r>
      <w:r>
        <w:rPr>
          <w:spacing w:val="-15"/>
        </w:rPr>
        <w:t xml:space="preserve"> </w:t>
      </w:r>
      <w:r>
        <w:t>positive</w:t>
      </w:r>
      <w:r>
        <w:rPr>
          <w:spacing w:val="-15"/>
        </w:rPr>
        <w:t xml:space="preserve"> </w:t>
      </w:r>
      <w:r>
        <w:t>(but</w:t>
      </w:r>
      <w:r>
        <w:rPr>
          <w:spacing w:val="-15"/>
        </w:rPr>
        <w:t xml:space="preserve"> </w:t>
      </w:r>
      <w:r>
        <w:t>weak/insignificant)</w:t>
      </w:r>
      <w:r>
        <w:rPr>
          <w:spacing w:val="-15"/>
        </w:rPr>
        <w:t xml:space="preserve"> </w:t>
      </w:r>
      <w:r>
        <w:t>results</w:t>
      </w:r>
      <w:r>
        <w:rPr>
          <w:spacing w:val="-15"/>
        </w:rPr>
        <w:t xml:space="preserve"> </w:t>
      </w:r>
      <w:r>
        <w:t>support</w:t>
      </w:r>
      <w:r>
        <w:rPr>
          <w:spacing w:val="-15"/>
        </w:rPr>
        <w:t xml:space="preserve"> </w:t>
      </w:r>
      <w:r>
        <w:t>the</w:t>
      </w:r>
      <w:r>
        <w:rPr>
          <w:spacing w:val="-15"/>
        </w:rPr>
        <w:t xml:space="preserve"> </w:t>
      </w:r>
      <w:r>
        <w:t>literature</w:t>
      </w:r>
      <w:r>
        <w:rPr>
          <w:spacing w:val="-15"/>
        </w:rPr>
        <w:t xml:space="preserve"> </w:t>
      </w:r>
      <w:r>
        <w:t>suggesting that transportation models contribute to distribution performance when accompanied by good route planning, information integration, and warehousing practices. Recent studies confirm that transportation has the greatest impact when combined with digitization and data-driven planning (Somar et al., 2021).</w:t>
      </w:r>
    </w:p>
    <w:p w14:paraId="6FECB571" w14:textId="74C4FC6E" w:rsidR="009018C9" w:rsidRPr="00AF17D6" w:rsidRDefault="00AF17D6" w:rsidP="00AF17D6">
      <w:pPr>
        <w:pStyle w:val="ListParagraph"/>
        <w:numPr>
          <w:ilvl w:val="0"/>
          <w:numId w:val="2"/>
        </w:numPr>
        <w:spacing w:before="120" w:after="120"/>
        <w:ind w:left="567" w:hanging="567"/>
        <w:jc w:val="left"/>
        <w:rPr>
          <w:b/>
          <w:sz w:val="24"/>
          <w:szCs w:val="24"/>
        </w:rPr>
      </w:pPr>
      <w:r w:rsidRPr="00AF17D6">
        <w:rPr>
          <w:b/>
          <w:spacing w:val="-2"/>
          <w:sz w:val="24"/>
          <w:szCs w:val="24"/>
        </w:rPr>
        <w:t>Conclusion</w:t>
      </w:r>
    </w:p>
    <w:p w14:paraId="71AFBAC4" w14:textId="77777777" w:rsidR="00CA282E" w:rsidRDefault="009018C9" w:rsidP="00CA282E">
      <w:pPr>
        <w:pStyle w:val="BodyText"/>
        <w:ind w:firstLine="568"/>
      </w:pPr>
      <w:r>
        <w:t>Based on the analysis and discussion, it can be concluded that the transportation model has a positive but insignificant effect on the operational performance of SM Jaya Store. The correlation coefficient value of 0.324 and the coefficient of determination value of 0.105 indicate that only a small portion of the variation in operational performance can be explained by the transportation model, while the majority is influenced by other factors such as inventory management, delivery schedule consistency, and demand forecasting accuracy</w:t>
      </w:r>
      <w:r w:rsidR="00CA282E">
        <w:t>.</w:t>
      </w:r>
    </w:p>
    <w:p w14:paraId="294D2F68" w14:textId="77777777" w:rsidR="00CA282E" w:rsidRDefault="00CA282E" w:rsidP="00CA282E">
      <w:pPr>
        <w:pStyle w:val="Heading1"/>
        <w:numPr>
          <w:ilvl w:val="0"/>
          <w:numId w:val="5"/>
        </w:numPr>
        <w:spacing w:before="120" w:after="120" w:line="240" w:lineRule="auto"/>
        <w:ind w:left="567" w:hanging="567"/>
      </w:pPr>
      <w:bookmarkStart w:id="8" w:name="Limitations"/>
      <w:bookmarkStart w:id="9" w:name="Recommendations"/>
      <w:bookmarkStart w:id="10" w:name="Limitations_(1)"/>
      <w:bookmarkEnd w:id="8"/>
      <w:bookmarkEnd w:id="9"/>
      <w:bookmarkEnd w:id="10"/>
      <w:r>
        <w:rPr>
          <w:spacing w:val="-2"/>
        </w:rPr>
        <w:t>Recommendations</w:t>
      </w:r>
    </w:p>
    <w:p w14:paraId="394F1108" w14:textId="25A4D1EE" w:rsidR="00CA282E" w:rsidRPr="00CA282E" w:rsidRDefault="00CA282E" w:rsidP="00CA282E">
      <w:pPr>
        <w:pStyle w:val="BodyText"/>
        <w:ind w:firstLine="567"/>
      </w:pPr>
      <w:r>
        <w:t>Companies are advised to further optimize their transportation models and distribution systems by utilizing digital technology for inventory recording, strengthening communication and coordination with suppliers, and implementing more measurable and integrated demand planning. These efforts aim to improve delivery efficiency, reduce operational costs, and maintain product availability in stores, thereby improving overall operational performance.</w:t>
      </w:r>
    </w:p>
    <w:p w14:paraId="453F4F6C" w14:textId="0854D3D4" w:rsidR="009018C9" w:rsidRDefault="009018C9" w:rsidP="00AF17D6">
      <w:pPr>
        <w:pStyle w:val="Heading1"/>
        <w:numPr>
          <w:ilvl w:val="0"/>
          <w:numId w:val="5"/>
        </w:numPr>
        <w:spacing w:before="120" w:after="120" w:line="240" w:lineRule="auto"/>
        <w:ind w:left="567" w:hanging="567"/>
      </w:pPr>
      <w:r>
        <w:rPr>
          <w:spacing w:val="-2"/>
        </w:rPr>
        <w:t>Limitations</w:t>
      </w:r>
    </w:p>
    <w:p w14:paraId="260B30E0" w14:textId="77777777" w:rsidR="00563BDB" w:rsidRDefault="009018C9" w:rsidP="005B7D61">
      <w:pPr>
        <w:pStyle w:val="BodyText"/>
        <w:ind w:firstLine="567"/>
      </w:pPr>
      <w:r>
        <w:t>The main limitation of</w:t>
      </w:r>
      <w:r>
        <w:rPr>
          <w:spacing w:val="-1"/>
        </w:rPr>
        <w:t xml:space="preserve"> </w:t>
      </w:r>
      <w:r>
        <w:t>this study is that the scope</w:t>
      </w:r>
      <w:r>
        <w:rPr>
          <w:spacing w:val="-3"/>
        </w:rPr>
        <w:t xml:space="preserve"> </w:t>
      </w:r>
      <w:r>
        <w:t>of</w:t>
      </w:r>
      <w:r>
        <w:rPr>
          <w:spacing w:val="-1"/>
        </w:rPr>
        <w:t xml:space="preserve"> </w:t>
      </w:r>
      <w:r>
        <w:t>observation is limited to one store and a short period of time (n=15). This makes it difficult to generalize the findings</w:t>
      </w:r>
      <w:r>
        <w:rPr>
          <w:spacing w:val="-11"/>
        </w:rPr>
        <w:t xml:space="preserve"> </w:t>
      </w:r>
      <w:r>
        <w:t>to</w:t>
      </w:r>
      <w:r>
        <w:rPr>
          <w:spacing w:val="-8"/>
        </w:rPr>
        <w:t xml:space="preserve"> </w:t>
      </w:r>
      <w:r>
        <w:t>a</w:t>
      </w:r>
      <w:r>
        <w:rPr>
          <w:spacing w:val="-10"/>
        </w:rPr>
        <w:t xml:space="preserve"> </w:t>
      </w:r>
      <w:r>
        <w:t>wider</w:t>
      </w:r>
      <w:r>
        <w:rPr>
          <w:spacing w:val="-7"/>
        </w:rPr>
        <w:t xml:space="preserve"> </w:t>
      </w:r>
      <w:r>
        <w:t>population</w:t>
      </w:r>
      <w:r>
        <w:rPr>
          <w:spacing w:val="-14"/>
        </w:rPr>
        <w:t xml:space="preserve"> </w:t>
      </w:r>
      <w:r>
        <w:t>and</w:t>
      </w:r>
      <w:r>
        <w:rPr>
          <w:spacing w:val="-5"/>
        </w:rPr>
        <w:t xml:space="preserve"> </w:t>
      </w:r>
      <w:r>
        <w:t>increases</w:t>
      </w:r>
      <w:r>
        <w:rPr>
          <w:spacing w:val="-11"/>
        </w:rPr>
        <w:t xml:space="preserve"> </w:t>
      </w:r>
      <w:r>
        <w:t>the</w:t>
      </w:r>
      <w:r>
        <w:rPr>
          <w:spacing w:val="-10"/>
        </w:rPr>
        <w:t xml:space="preserve"> </w:t>
      </w:r>
      <w:r>
        <w:t>potential</w:t>
      </w:r>
      <w:r>
        <w:rPr>
          <w:spacing w:val="-13"/>
        </w:rPr>
        <w:t xml:space="preserve"> </w:t>
      </w:r>
      <w:r>
        <w:t>for</w:t>
      </w:r>
      <w:r>
        <w:rPr>
          <w:spacing w:val="-7"/>
        </w:rPr>
        <w:t xml:space="preserve"> </w:t>
      </w:r>
      <w:r>
        <w:t>bias</w:t>
      </w:r>
      <w:r>
        <w:rPr>
          <w:spacing w:val="-11"/>
        </w:rPr>
        <w:t xml:space="preserve"> </w:t>
      </w:r>
      <w:r>
        <w:t>or</w:t>
      </w:r>
      <w:r>
        <w:rPr>
          <w:spacing w:val="-7"/>
        </w:rPr>
        <w:t xml:space="preserve"> </w:t>
      </w:r>
      <w:r>
        <w:t xml:space="preserve">endogeneity—for example, an increase in delivery frequency may actually be a response to stockouts rather than the cause. Therefore, future research should expand the sample size, observation period, and add control variables such as logistics costs or digital technology adoption to make the findings more robust and generalizable beyond </w:t>
      </w:r>
      <w:proofErr w:type="spellStart"/>
      <w:r>
        <w:t>Tasikmalaya</w:t>
      </w:r>
      <w:proofErr w:type="spellEnd"/>
      <w:r>
        <w:t xml:space="preserve"> and the case of Toko SM Jaya.</w:t>
      </w:r>
    </w:p>
    <w:p w14:paraId="28D6CAD6" w14:textId="0A4F7A15" w:rsidR="009018C9" w:rsidRDefault="009018C9" w:rsidP="005B7D61">
      <w:pPr>
        <w:pStyle w:val="BodyText"/>
        <w:ind w:firstLine="567"/>
      </w:pPr>
      <w:r>
        <w:t>This study has several limitations, including the scope of the research, which focuses only on one retail store, namely SM Jaya Store; therefore, these findings cannot</w:t>
      </w:r>
      <w:r>
        <w:rPr>
          <w:spacing w:val="-10"/>
        </w:rPr>
        <w:t xml:space="preserve"> </w:t>
      </w:r>
      <w:r>
        <w:t>be</w:t>
      </w:r>
      <w:r>
        <w:rPr>
          <w:spacing w:val="-10"/>
        </w:rPr>
        <w:t xml:space="preserve"> </w:t>
      </w:r>
      <w:r>
        <w:t>generalized</w:t>
      </w:r>
      <w:r>
        <w:rPr>
          <w:spacing w:val="-9"/>
        </w:rPr>
        <w:t xml:space="preserve"> </w:t>
      </w:r>
      <w:r>
        <w:t>to</w:t>
      </w:r>
      <w:r>
        <w:rPr>
          <w:spacing w:val="-8"/>
        </w:rPr>
        <w:t xml:space="preserve"> </w:t>
      </w:r>
      <w:r>
        <w:t>all</w:t>
      </w:r>
      <w:r>
        <w:rPr>
          <w:spacing w:val="-12"/>
        </w:rPr>
        <w:t xml:space="preserve"> </w:t>
      </w:r>
      <w:r>
        <w:t>similar</w:t>
      </w:r>
      <w:r>
        <w:rPr>
          <w:spacing w:val="-7"/>
        </w:rPr>
        <w:t xml:space="preserve"> </w:t>
      </w:r>
      <w:r>
        <w:t>retail</w:t>
      </w:r>
      <w:r>
        <w:rPr>
          <w:spacing w:val="-15"/>
        </w:rPr>
        <w:t xml:space="preserve"> </w:t>
      </w:r>
      <w:r>
        <w:t>stores.</w:t>
      </w:r>
      <w:r>
        <w:rPr>
          <w:spacing w:val="-10"/>
        </w:rPr>
        <w:t xml:space="preserve"> </w:t>
      </w:r>
      <w:r>
        <w:t>In</w:t>
      </w:r>
      <w:r>
        <w:rPr>
          <w:spacing w:val="-15"/>
        </w:rPr>
        <w:t xml:space="preserve"> </w:t>
      </w:r>
      <w:r>
        <w:t>addition,</w:t>
      </w:r>
      <w:r>
        <w:rPr>
          <w:spacing w:val="-11"/>
        </w:rPr>
        <w:t xml:space="preserve"> </w:t>
      </w:r>
      <w:r>
        <w:t>the</w:t>
      </w:r>
      <w:r>
        <w:rPr>
          <w:spacing w:val="-10"/>
        </w:rPr>
        <w:t xml:space="preserve"> </w:t>
      </w:r>
      <w:r>
        <w:t>variables</w:t>
      </w:r>
      <w:r>
        <w:rPr>
          <w:spacing w:val="-10"/>
        </w:rPr>
        <w:t xml:space="preserve"> </w:t>
      </w:r>
      <w:r>
        <w:t>analyzed</w:t>
      </w:r>
      <w:r>
        <w:rPr>
          <w:spacing w:val="-9"/>
        </w:rPr>
        <w:t xml:space="preserve"> </w:t>
      </w:r>
      <w:r>
        <w:t xml:space="preserve">are limited to </w:t>
      </w:r>
      <w:r>
        <w:lastRenderedPageBreak/>
        <w:t>the " " transportation model without considering other factors such as logistics costs, warehouse capacity, and distribution information systems. Therefore, further research is recommended to expand the sample size and variables in order to provide a more comprehensive understanding of</w:t>
      </w:r>
      <w:r>
        <w:rPr>
          <w:spacing w:val="-1"/>
        </w:rPr>
        <w:t xml:space="preserve"> </w:t>
      </w:r>
      <w:r>
        <w:t>the impact of</w:t>
      </w:r>
      <w:r>
        <w:rPr>
          <w:spacing w:val="-1"/>
        </w:rPr>
        <w:t xml:space="preserve"> </w:t>
      </w:r>
      <w:r>
        <w:t>transportation models on the operational performance of local retail businesses.</w:t>
      </w:r>
    </w:p>
    <w:p w14:paraId="53303D19" w14:textId="77777777" w:rsidR="009018C9" w:rsidRDefault="009018C9" w:rsidP="00AF17D6">
      <w:pPr>
        <w:pStyle w:val="Heading1"/>
        <w:spacing w:before="120" w:after="120" w:line="240" w:lineRule="auto"/>
        <w:ind w:left="0"/>
      </w:pPr>
      <w:bookmarkStart w:id="11" w:name="References"/>
      <w:bookmarkEnd w:id="11"/>
      <w:r>
        <w:rPr>
          <w:spacing w:val="-2"/>
        </w:rPr>
        <w:t>References</w:t>
      </w:r>
    </w:p>
    <w:p w14:paraId="7CA4BB40" w14:textId="72A431AE" w:rsidR="009018C9" w:rsidRPr="00413049" w:rsidRDefault="009018C9" w:rsidP="00AF17D6">
      <w:pPr>
        <w:pStyle w:val="BodyText"/>
        <w:spacing w:after="120"/>
        <w:ind w:left="567" w:hanging="567"/>
      </w:pPr>
      <w:r w:rsidRPr="00413049">
        <w:t xml:space="preserve">Analysis of Warehouse Service Level in Inventory Management at PT X Bekasi Branch </w:t>
      </w:r>
      <w:proofErr w:type="spellStart"/>
      <w:r w:rsidRPr="00413049">
        <w:t>Dyah</w:t>
      </w:r>
      <w:proofErr w:type="spellEnd"/>
      <w:r w:rsidRPr="00413049">
        <w:t xml:space="preserve"> </w:t>
      </w:r>
      <w:proofErr w:type="spellStart"/>
      <w:r w:rsidRPr="00413049">
        <w:t>Calystha</w:t>
      </w:r>
      <w:proofErr w:type="spellEnd"/>
      <w:r w:rsidRPr="00413049">
        <w:t xml:space="preserve"> Rahma 1), Lina </w:t>
      </w:r>
      <w:proofErr w:type="spellStart"/>
      <w:r w:rsidRPr="00413049">
        <w:t>Auliana</w:t>
      </w:r>
      <w:proofErr w:type="spellEnd"/>
      <w:r w:rsidRPr="00413049">
        <w:t xml:space="preserve"> 2) </w:t>
      </w:r>
      <w:proofErr w:type="spellStart"/>
      <w:r w:rsidRPr="00413049">
        <w:t>Nurillah</w:t>
      </w:r>
      <w:proofErr w:type="spellEnd"/>
      <w:r w:rsidRPr="00413049">
        <w:t xml:space="preserve"> Jamil A Novel. (2024). </w:t>
      </w:r>
      <w:r w:rsidRPr="00413049">
        <w:rPr>
          <w:i/>
        </w:rPr>
        <w:t>Journal of Applied Management and Business</w:t>
      </w:r>
      <w:r w:rsidRPr="00413049">
        <w:t xml:space="preserve">, </w:t>
      </w:r>
      <w:r w:rsidRPr="00413049">
        <w:rPr>
          <w:i/>
        </w:rPr>
        <w:t>10</w:t>
      </w:r>
      <w:r w:rsidRPr="00413049">
        <w:t>(2), 110–122.</w:t>
      </w:r>
    </w:p>
    <w:p w14:paraId="4AF53AFA" w14:textId="780BA873" w:rsidR="009018C9" w:rsidRDefault="009018C9" w:rsidP="00AF17D6">
      <w:pPr>
        <w:pStyle w:val="BodyText"/>
        <w:spacing w:after="120"/>
        <w:ind w:left="567" w:hanging="567"/>
      </w:pPr>
      <w:r w:rsidRPr="00413049">
        <w:t xml:space="preserve">Azizah, M. N., &amp; </w:t>
      </w:r>
      <w:proofErr w:type="spellStart"/>
      <w:r w:rsidRPr="00413049">
        <w:t>Wicaksono</w:t>
      </w:r>
      <w:proofErr w:type="spellEnd"/>
      <w:r w:rsidRPr="00413049">
        <w:t>, A. (2025). ANALYSIS OF CHALLENGES AND OPPORTUNITIES IN BOTTLE DISTRIBUTION BY CV ASIA SUKSES PERKASA IN THE ERA OF</w:t>
      </w:r>
      <w:r w:rsidR="00AF17D6">
        <w:t xml:space="preserve"> </w:t>
      </w:r>
      <w:r w:rsidRPr="00413049">
        <w:t>GLOBAL</w:t>
      </w:r>
      <w:r w:rsidRPr="00413049">
        <w:rPr>
          <w:spacing w:val="80"/>
        </w:rPr>
        <w:t xml:space="preserve"> </w:t>
      </w:r>
      <w:r w:rsidRPr="00413049">
        <w:t>COMPETITION.</w:t>
      </w:r>
      <w:r w:rsidRPr="00413049">
        <w:rPr>
          <w:spacing w:val="80"/>
        </w:rPr>
        <w:t xml:space="preserve"> </w:t>
      </w:r>
      <w:r w:rsidRPr="00413049">
        <w:rPr>
          <w:i/>
        </w:rPr>
        <w:t>CITIZEN:</w:t>
      </w:r>
      <w:r w:rsidRPr="00413049">
        <w:rPr>
          <w:i/>
          <w:spacing w:val="80"/>
        </w:rPr>
        <w:t xml:space="preserve"> </w:t>
      </w:r>
      <w:r w:rsidRPr="00413049">
        <w:rPr>
          <w:i/>
        </w:rPr>
        <w:t>Indonesian</w:t>
      </w:r>
      <w:r w:rsidRPr="00413049">
        <w:rPr>
          <w:i/>
          <w:spacing w:val="80"/>
        </w:rPr>
        <w:t xml:space="preserve"> </w:t>
      </w:r>
      <w:r w:rsidRPr="00413049">
        <w:rPr>
          <w:i/>
        </w:rPr>
        <w:t>Multidisciplinary</w:t>
      </w:r>
      <w:r w:rsidRPr="00413049">
        <w:rPr>
          <w:i/>
          <w:spacing w:val="80"/>
        </w:rPr>
        <w:t xml:space="preserve"> </w:t>
      </w:r>
      <w:r w:rsidRPr="00413049">
        <w:rPr>
          <w:i/>
        </w:rPr>
        <w:t>Scientific</w:t>
      </w:r>
      <w:r w:rsidRPr="00413049">
        <w:rPr>
          <w:i/>
          <w:spacing w:val="40"/>
        </w:rPr>
        <w:t xml:space="preserve"> </w:t>
      </w:r>
      <w:r w:rsidRPr="00413049">
        <w:rPr>
          <w:i/>
        </w:rPr>
        <w:t>Journal</w:t>
      </w:r>
      <w:r w:rsidRPr="00413049">
        <w:t xml:space="preserve">, </w:t>
      </w:r>
      <w:r w:rsidRPr="00413049">
        <w:rPr>
          <w:i/>
        </w:rPr>
        <w:t>5</w:t>
      </w:r>
      <w:r w:rsidRPr="00413049">
        <w:t xml:space="preserve">(2), 2025. </w:t>
      </w:r>
      <w:hyperlink r:id="rId9" w:history="1">
        <w:r w:rsidR="00AF17D6" w:rsidRPr="00B8425E">
          <w:rPr>
            <w:rStyle w:val="Hyperlink"/>
          </w:rPr>
          <w:t>https://doi.org/10.53866/jimi.v2i5.852</w:t>
        </w:r>
      </w:hyperlink>
      <w:r w:rsidR="00AF17D6">
        <w:t xml:space="preserve"> </w:t>
      </w:r>
      <w:proofErr w:type="spellStart"/>
      <w:r w:rsidRPr="00413049">
        <w:rPr>
          <w:i/>
        </w:rPr>
        <w:t>coverRESEARCHMETHODOLOGYQUANTITATIVEQUALITATIVEANDRD</w:t>
      </w:r>
      <w:proofErr w:type="spellEnd"/>
      <w:r w:rsidRPr="00413049">
        <w:t>. (n.d.).</w:t>
      </w:r>
    </w:p>
    <w:p w14:paraId="2732B984" w14:textId="0D8504BC" w:rsidR="00AF17D6" w:rsidRPr="00413049" w:rsidRDefault="00AF17D6" w:rsidP="00AF17D6">
      <w:pPr>
        <w:pStyle w:val="BodyText"/>
        <w:spacing w:after="120"/>
        <w:ind w:left="567" w:hanging="567"/>
      </w:pPr>
      <w:r w:rsidRPr="00413049">
        <w:t>Ewedairo,</w:t>
      </w:r>
      <w:r w:rsidRPr="00413049">
        <w:rPr>
          <w:spacing w:val="40"/>
        </w:rPr>
        <w:t xml:space="preserve"> </w:t>
      </w:r>
      <w:r w:rsidRPr="00413049">
        <w:t>K.</w:t>
      </w:r>
      <w:r w:rsidRPr="00413049">
        <w:rPr>
          <w:spacing w:val="40"/>
        </w:rPr>
        <w:t xml:space="preserve"> </w:t>
      </w:r>
      <w:r w:rsidRPr="00413049">
        <w:t>(2024).</w:t>
      </w:r>
      <w:r w:rsidRPr="00413049">
        <w:rPr>
          <w:spacing w:val="40"/>
        </w:rPr>
        <w:t xml:space="preserve"> </w:t>
      </w:r>
      <w:r w:rsidRPr="00413049">
        <w:t>Developing</w:t>
      </w:r>
      <w:r w:rsidRPr="00413049">
        <w:rPr>
          <w:spacing w:val="40"/>
        </w:rPr>
        <w:t xml:space="preserve"> </w:t>
      </w:r>
      <w:r w:rsidRPr="00413049">
        <w:t>a</w:t>
      </w:r>
      <w:r w:rsidRPr="00413049">
        <w:rPr>
          <w:spacing w:val="40"/>
        </w:rPr>
        <w:t xml:space="preserve"> </w:t>
      </w:r>
      <w:r w:rsidRPr="00413049">
        <w:t>strategic</w:t>
      </w:r>
      <w:r w:rsidRPr="00413049">
        <w:rPr>
          <w:spacing w:val="40"/>
        </w:rPr>
        <w:t xml:space="preserve"> </w:t>
      </w:r>
      <w:r w:rsidRPr="00413049">
        <w:t>framework</w:t>
      </w:r>
      <w:r w:rsidRPr="00413049">
        <w:rPr>
          <w:spacing w:val="40"/>
        </w:rPr>
        <w:t xml:space="preserve"> </w:t>
      </w:r>
      <w:r w:rsidRPr="00413049">
        <w:t>to</w:t>
      </w:r>
      <w:r w:rsidRPr="00413049">
        <w:rPr>
          <w:spacing w:val="40"/>
        </w:rPr>
        <w:t xml:space="preserve"> </w:t>
      </w:r>
      <w:r w:rsidRPr="00413049">
        <w:t>build</w:t>
      </w:r>
      <w:r w:rsidRPr="00413049">
        <w:rPr>
          <w:spacing w:val="40"/>
        </w:rPr>
        <w:t xml:space="preserve"> </w:t>
      </w:r>
      <w:r w:rsidRPr="00413049">
        <w:t>future</w:t>
      </w:r>
      <w:r w:rsidRPr="00413049">
        <w:rPr>
          <w:spacing w:val="40"/>
        </w:rPr>
        <w:t xml:space="preserve"> </w:t>
      </w:r>
      <w:r w:rsidRPr="00413049">
        <w:t>last</w:t>
      </w:r>
      <w:r w:rsidRPr="00413049">
        <w:rPr>
          <w:spacing w:val="40"/>
        </w:rPr>
        <w:t xml:space="preserve"> </w:t>
      </w:r>
      <w:r w:rsidRPr="00413049">
        <w:t>mile</w:t>
      </w:r>
      <w:r>
        <w:t xml:space="preserve"> </w:t>
      </w:r>
      <w:r>
        <w:rPr>
          <w:spacing w:val="-2"/>
        </w:rPr>
        <w:t>d</w:t>
      </w:r>
      <w:r w:rsidRPr="00413049">
        <w:rPr>
          <w:spacing w:val="-2"/>
        </w:rPr>
        <w:t>elivery</w:t>
      </w:r>
      <w:r>
        <w:t xml:space="preserve"> </w:t>
      </w:r>
      <w:r w:rsidRPr="00413049">
        <w:rPr>
          <w:spacing w:val="-2"/>
        </w:rPr>
        <w:t>scenarios:</w:t>
      </w:r>
      <w:r>
        <w:t xml:space="preserve"> </w:t>
      </w:r>
      <w:r w:rsidRPr="00413049">
        <w:t>A</w:t>
      </w:r>
      <w:r>
        <w:rPr>
          <w:spacing w:val="80"/>
        </w:rPr>
        <w:t xml:space="preserve"> </w:t>
      </w:r>
      <w:r w:rsidRPr="00413049">
        <w:t>scenario</w:t>
      </w:r>
      <w:r>
        <w:t xml:space="preserve"> </w:t>
      </w:r>
      <w:r w:rsidRPr="00413049">
        <w:rPr>
          <w:spacing w:val="-2"/>
        </w:rPr>
        <w:t>thinking</w:t>
      </w:r>
      <w:r>
        <w:t xml:space="preserve"> </w:t>
      </w:r>
      <w:r w:rsidRPr="00413049">
        <w:rPr>
          <w:spacing w:val="-2"/>
        </w:rPr>
        <w:t>approach.</w:t>
      </w:r>
      <w:r>
        <w:t xml:space="preserve"> </w:t>
      </w:r>
      <w:r w:rsidRPr="00413049">
        <w:t>Operations</w:t>
      </w:r>
      <w:r>
        <w:rPr>
          <w:spacing w:val="80"/>
        </w:rPr>
        <w:t xml:space="preserve"> </w:t>
      </w:r>
      <w:r w:rsidRPr="00413049">
        <w:t>and</w:t>
      </w:r>
      <w:r>
        <w:t xml:space="preserve"> </w:t>
      </w:r>
      <w:r w:rsidRPr="00413049">
        <w:rPr>
          <w:spacing w:val="-2"/>
        </w:rPr>
        <w:t>Supply</w:t>
      </w:r>
      <w:r>
        <w:t xml:space="preserve"> </w:t>
      </w:r>
      <w:r w:rsidRPr="00413049">
        <w:rPr>
          <w:spacing w:val="-2"/>
        </w:rPr>
        <w:t>Chain Management,</w:t>
      </w:r>
      <w:r w:rsidRPr="00413049">
        <w:t xml:space="preserve"> 17(1),</w:t>
      </w:r>
      <w:r w:rsidRPr="00413049">
        <w:rPr>
          <w:spacing w:val="1"/>
        </w:rPr>
        <w:t xml:space="preserve"> </w:t>
      </w:r>
      <w:r w:rsidRPr="00413049">
        <w:rPr>
          <w:spacing w:val="-2"/>
        </w:rPr>
        <w:t>32–49</w:t>
      </w:r>
    </w:p>
    <w:p w14:paraId="51AF546E" w14:textId="77777777" w:rsidR="00AF17D6" w:rsidRDefault="009018C9" w:rsidP="00AF17D6">
      <w:pPr>
        <w:spacing w:after="120"/>
        <w:ind w:left="567" w:hanging="567"/>
        <w:jc w:val="both"/>
        <w:rPr>
          <w:spacing w:val="-2"/>
          <w:sz w:val="24"/>
        </w:rPr>
      </w:pPr>
      <w:r w:rsidRPr="00413049">
        <w:rPr>
          <w:sz w:val="24"/>
        </w:rPr>
        <w:t>Heizer,</w:t>
      </w:r>
      <w:r w:rsidRPr="00413049">
        <w:rPr>
          <w:spacing w:val="80"/>
          <w:sz w:val="24"/>
        </w:rPr>
        <w:t xml:space="preserve"> </w:t>
      </w:r>
      <w:r w:rsidRPr="00413049">
        <w:rPr>
          <w:sz w:val="24"/>
        </w:rPr>
        <w:t>Jay.,</w:t>
      </w:r>
      <w:r w:rsidRPr="00413049">
        <w:rPr>
          <w:spacing w:val="80"/>
          <w:sz w:val="24"/>
        </w:rPr>
        <w:t xml:space="preserve"> </w:t>
      </w:r>
      <w:r w:rsidRPr="00413049">
        <w:rPr>
          <w:sz w:val="24"/>
        </w:rPr>
        <w:t>Render,</w:t>
      </w:r>
      <w:r w:rsidRPr="00413049">
        <w:rPr>
          <w:spacing w:val="80"/>
          <w:sz w:val="24"/>
        </w:rPr>
        <w:t xml:space="preserve"> </w:t>
      </w:r>
      <w:r w:rsidRPr="00413049">
        <w:rPr>
          <w:sz w:val="24"/>
        </w:rPr>
        <w:t>Barry.,</w:t>
      </w:r>
      <w:r w:rsidRPr="00413049">
        <w:rPr>
          <w:spacing w:val="80"/>
          <w:sz w:val="24"/>
        </w:rPr>
        <w:t xml:space="preserve"> </w:t>
      </w:r>
      <w:r w:rsidRPr="00413049">
        <w:rPr>
          <w:sz w:val="24"/>
        </w:rPr>
        <w:t>&amp;</w:t>
      </w:r>
      <w:r w:rsidRPr="00413049">
        <w:rPr>
          <w:spacing w:val="76"/>
          <w:sz w:val="24"/>
        </w:rPr>
        <w:t xml:space="preserve"> </w:t>
      </w:r>
      <w:r w:rsidRPr="00413049">
        <w:rPr>
          <w:sz w:val="24"/>
        </w:rPr>
        <w:t>Munson,</w:t>
      </w:r>
      <w:r w:rsidRPr="00413049">
        <w:rPr>
          <w:spacing w:val="80"/>
          <w:sz w:val="24"/>
        </w:rPr>
        <w:t xml:space="preserve"> </w:t>
      </w:r>
      <w:r w:rsidRPr="00413049">
        <w:rPr>
          <w:sz w:val="24"/>
        </w:rPr>
        <w:t>Chuck.</w:t>
      </w:r>
      <w:r w:rsidRPr="00413049">
        <w:rPr>
          <w:spacing w:val="80"/>
          <w:sz w:val="24"/>
        </w:rPr>
        <w:t xml:space="preserve"> </w:t>
      </w:r>
      <w:r w:rsidRPr="00413049">
        <w:rPr>
          <w:sz w:val="24"/>
        </w:rPr>
        <w:t>(2020).</w:t>
      </w:r>
      <w:r w:rsidRPr="00413049">
        <w:rPr>
          <w:spacing w:val="80"/>
          <w:sz w:val="24"/>
        </w:rPr>
        <w:t xml:space="preserve"> </w:t>
      </w:r>
      <w:r w:rsidRPr="00413049">
        <w:rPr>
          <w:i/>
          <w:sz w:val="24"/>
        </w:rPr>
        <w:t>Operations</w:t>
      </w:r>
      <w:r w:rsidRPr="00413049">
        <w:rPr>
          <w:i/>
          <w:spacing w:val="78"/>
          <w:sz w:val="24"/>
        </w:rPr>
        <w:t xml:space="preserve"> </w:t>
      </w:r>
      <w:r w:rsidRPr="00413049">
        <w:rPr>
          <w:i/>
          <w:sz w:val="24"/>
        </w:rPr>
        <w:t>Management: Sustainability and Supply Chain Management</w:t>
      </w:r>
      <w:r w:rsidRPr="00413049">
        <w:rPr>
          <w:sz w:val="24"/>
        </w:rPr>
        <w:t>. Pearson.</w:t>
      </w:r>
      <w:r w:rsidR="00AF17D6">
        <w:rPr>
          <w:sz w:val="24"/>
        </w:rPr>
        <w:t xml:space="preserve"> </w:t>
      </w:r>
      <w:r w:rsidRPr="00413049">
        <w:rPr>
          <w:i/>
          <w:sz w:val="24"/>
        </w:rPr>
        <w:t>Types</w:t>
      </w:r>
      <w:r w:rsidRPr="00413049">
        <w:rPr>
          <w:i/>
          <w:spacing w:val="-2"/>
          <w:sz w:val="24"/>
        </w:rPr>
        <w:t xml:space="preserve"> </w:t>
      </w:r>
      <w:r w:rsidRPr="00413049">
        <w:rPr>
          <w:i/>
          <w:sz w:val="24"/>
        </w:rPr>
        <w:t>of Research Data</w:t>
      </w:r>
      <w:r w:rsidRPr="00413049">
        <w:rPr>
          <w:i/>
          <w:spacing w:val="1"/>
          <w:sz w:val="24"/>
        </w:rPr>
        <w:t xml:space="preserve"> </w:t>
      </w:r>
      <w:r w:rsidRPr="00413049">
        <w:rPr>
          <w:i/>
          <w:sz w:val="24"/>
        </w:rPr>
        <w:t>Jamal Habibur</w:t>
      </w:r>
      <w:r w:rsidRPr="00413049">
        <w:rPr>
          <w:i/>
          <w:spacing w:val="-2"/>
          <w:sz w:val="24"/>
        </w:rPr>
        <w:t xml:space="preserve"> </w:t>
      </w:r>
      <w:r w:rsidRPr="00413049">
        <w:rPr>
          <w:i/>
          <w:sz w:val="24"/>
        </w:rPr>
        <w:t>Rahman</w:t>
      </w:r>
      <w:r w:rsidRPr="00413049">
        <w:rPr>
          <w:sz w:val="24"/>
        </w:rPr>
        <w:t>.</w:t>
      </w:r>
      <w:r w:rsidRPr="00413049">
        <w:rPr>
          <w:spacing w:val="-1"/>
          <w:sz w:val="24"/>
        </w:rPr>
        <w:t xml:space="preserve"> </w:t>
      </w:r>
      <w:r w:rsidRPr="00413049">
        <w:rPr>
          <w:spacing w:val="-2"/>
          <w:sz w:val="24"/>
        </w:rPr>
        <w:t>(n.d.).</w:t>
      </w:r>
    </w:p>
    <w:p w14:paraId="7885C4DC" w14:textId="4E46DBF9" w:rsidR="00AF17D6" w:rsidRPr="00AF17D6" w:rsidRDefault="00AF17D6" w:rsidP="00AF17D6">
      <w:pPr>
        <w:spacing w:after="120"/>
        <w:ind w:left="567" w:hanging="567"/>
        <w:jc w:val="both"/>
        <w:rPr>
          <w:spacing w:val="-2"/>
          <w:sz w:val="24"/>
          <w:szCs w:val="24"/>
        </w:rPr>
      </w:pPr>
      <w:proofErr w:type="spellStart"/>
      <w:r w:rsidRPr="00AF17D6">
        <w:rPr>
          <w:sz w:val="24"/>
          <w:szCs w:val="24"/>
        </w:rPr>
        <w:t>Mohri</w:t>
      </w:r>
      <w:proofErr w:type="spellEnd"/>
      <w:r w:rsidRPr="00AF17D6">
        <w:rPr>
          <w:sz w:val="24"/>
          <w:szCs w:val="24"/>
        </w:rPr>
        <w:t>,</w:t>
      </w:r>
      <w:r w:rsidRPr="00AF17D6">
        <w:rPr>
          <w:spacing w:val="-1"/>
          <w:sz w:val="24"/>
          <w:szCs w:val="24"/>
        </w:rPr>
        <w:t xml:space="preserve"> </w:t>
      </w:r>
      <w:r w:rsidRPr="00AF17D6">
        <w:rPr>
          <w:sz w:val="24"/>
          <w:szCs w:val="24"/>
        </w:rPr>
        <w:t>S.</w:t>
      </w:r>
      <w:r w:rsidRPr="00AF17D6">
        <w:rPr>
          <w:spacing w:val="-1"/>
          <w:sz w:val="24"/>
          <w:szCs w:val="24"/>
        </w:rPr>
        <w:t xml:space="preserve"> </w:t>
      </w:r>
      <w:r w:rsidRPr="00AF17D6">
        <w:rPr>
          <w:sz w:val="24"/>
          <w:szCs w:val="24"/>
        </w:rPr>
        <w:t>S.,</w:t>
      </w:r>
      <w:r w:rsidRPr="00AF17D6">
        <w:rPr>
          <w:spacing w:val="-5"/>
          <w:sz w:val="24"/>
          <w:szCs w:val="24"/>
        </w:rPr>
        <w:t xml:space="preserve"> </w:t>
      </w:r>
      <w:r w:rsidRPr="00AF17D6">
        <w:rPr>
          <w:sz w:val="24"/>
          <w:szCs w:val="24"/>
        </w:rPr>
        <w:t>et al.</w:t>
      </w:r>
      <w:r w:rsidRPr="00AF17D6">
        <w:rPr>
          <w:spacing w:val="-1"/>
          <w:sz w:val="24"/>
          <w:szCs w:val="24"/>
        </w:rPr>
        <w:t xml:space="preserve"> </w:t>
      </w:r>
      <w:r w:rsidRPr="00AF17D6">
        <w:rPr>
          <w:sz w:val="24"/>
          <w:szCs w:val="24"/>
        </w:rPr>
        <w:t>(2024).</w:t>
      </w:r>
      <w:r w:rsidRPr="00AF17D6">
        <w:rPr>
          <w:spacing w:val="-5"/>
          <w:sz w:val="24"/>
          <w:szCs w:val="24"/>
        </w:rPr>
        <w:t xml:space="preserve"> </w:t>
      </w:r>
      <w:r w:rsidRPr="00AF17D6">
        <w:rPr>
          <w:sz w:val="24"/>
          <w:szCs w:val="24"/>
        </w:rPr>
        <w:t>Contextualizing</w:t>
      </w:r>
      <w:r w:rsidRPr="00AF17D6">
        <w:rPr>
          <w:spacing w:val="-3"/>
          <w:sz w:val="24"/>
          <w:szCs w:val="24"/>
        </w:rPr>
        <w:t xml:space="preserve"> </w:t>
      </w:r>
      <w:r w:rsidRPr="00AF17D6">
        <w:rPr>
          <w:sz w:val="24"/>
          <w:szCs w:val="24"/>
        </w:rPr>
        <w:t>alternative</w:t>
      </w:r>
      <w:r w:rsidRPr="00AF17D6">
        <w:rPr>
          <w:spacing w:val="-3"/>
          <w:sz w:val="24"/>
          <w:szCs w:val="24"/>
        </w:rPr>
        <w:t xml:space="preserve"> </w:t>
      </w:r>
      <w:r w:rsidRPr="00AF17D6">
        <w:rPr>
          <w:sz w:val="24"/>
          <w:szCs w:val="24"/>
        </w:rPr>
        <w:t>delivery</w:t>
      </w:r>
      <w:r w:rsidRPr="00AF17D6">
        <w:rPr>
          <w:spacing w:val="-12"/>
          <w:sz w:val="24"/>
          <w:szCs w:val="24"/>
        </w:rPr>
        <w:t xml:space="preserve"> </w:t>
      </w:r>
      <w:r w:rsidRPr="00AF17D6">
        <w:rPr>
          <w:sz w:val="24"/>
          <w:szCs w:val="24"/>
        </w:rPr>
        <w:t>points</w:t>
      </w:r>
      <w:r w:rsidRPr="00AF17D6">
        <w:rPr>
          <w:spacing w:val="-4"/>
          <w:sz w:val="24"/>
          <w:szCs w:val="24"/>
        </w:rPr>
        <w:t xml:space="preserve"> </w:t>
      </w:r>
      <w:r w:rsidRPr="00AF17D6">
        <w:rPr>
          <w:sz w:val="24"/>
          <w:szCs w:val="24"/>
        </w:rPr>
        <w:t>in</w:t>
      </w:r>
      <w:r w:rsidRPr="00AF17D6">
        <w:rPr>
          <w:spacing w:val="-3"/>
          <w:sz w:val="24"/>
          <w:szCs w:val="24"/>
        </w:rPr>
        <w:t xml:space="preserve"> </w:t>
      </w:r>
      <w:proofErr w:type="spellStart"/>
      <w:r w:rsidRPr="00AF17D6">
        <w:rPr>
          <w:sz w:val="24"/>
          <w:szCs w:val="24"/>
        </w:rPr>
        <w:t>last</w:t>
      </w:r>
      <w:r w:rsidRPr="00AF17D6">
        <w:rPr>
          <w:spacing w:val="-4"/>
          <w:sz w:val="24"/>
          <w:szCs w:val="24"/>
        </w:rPr>
        <w:t>mile</w:t>
      </w:r>
      <w:proofErr w:type="spellEnd"/>
      <w:r w:rsidRPr="00AF17D6">
        <w:rPr>
          <w:sz w:val="24"/>
          <w:szCs w:val="24"/>
        </w:rPr>
        <w:t xml:space="preserve"> delivery:</w:t>
      </w:r>
      <w:r w:rsidRPr="00AF17D6">
        <w:rPr>
          <w:spacing w:val="-4"/>
          <w:sz w:val="24"/>
          <w:szCs w:val="24"/>
        </w:rPr>
        <w:t xml:space="preserve"> </w:t>
      </w:r>
      <w:r w:rsidRPr="00AF17D6">
        <w:rPr>
          <w:sz w:val="24"/>
          <w:szCs w:val="24"/>
        </w:rPr>
        <w:t>A</w:t>
      </w:r>
      <w:r w:rsidRPr="00AF17D6">
        <w:rPr>
          <w:spacing w:val="-10"/>
          <w:sz w:val="24"/>
          <w:szCs w:val="24"/>
        </w:rPr>
        <w:t xml:space="preserve"> </w:t>
      </w:r>
      <w:r w:rsidRPr="00AF17D6">
        <w:rPr>
          <w:sz w:val="24"/>
          <w:szCs w:val="24"/>
        </w:rPr>
        <w:t>comprehensive</w:t>
      </w:r>
      <w:r w:rsidRPr="00AF17D6">
        <w:rPr>
          <w:spacing w:val="-1"/>
          <w:sz w:val="24"/>
          <w:szCs w:val="24"/>
        </w:rPr>
        <w:t xml:space="preserve"> </w:t>
      </w:r>
      <w:r w:rsidRPr="00AF17D6">
        <w:rPr>
          <w:sz w:val="24"/>
          <w:szCs w:val="24"/>
        </w:rPr>
        <w:t>literature</w:t>
      </w:r>
      <w:r w:rsidRPr="00AF17D6">
        <w:rPr>
          <w:spacing w:val="-5"/>
          <w:sz w:val="24"/>
          <w:szCs w:val="24"/>
        </w:rPr>
        <w:t xml:space="preserve"> </w:t>
      </w:r>
      <w:r w:rsidRPr="00AF17D6">
        <w:rPr>
          <w:sz w:val="24"/>
          <w:szCs w:val="24"/>
        </w:rPr>
        <w:t>analysis.</w:t>
      </w:r>
      <w:r w:rsidRPr="00AF17D6">
        <w:rPr>
          <w:spacing w:val="-3"/>
          <w:sz w:val="24"/>
          <w:szCs w:val="24"/>
        </w:rPr>
        <w:t xml:space="preserve"> </w:t>
      </w:r>
      <w:r w:rsidRPr="00AF17D6">
        <w:rPr>
          <w:sz w:val="24"/>
          <w:szCs w:val="24"/>
        </w:rPr>
        <w:t>Transportation</w:t>
      </w:r>
      <w:r w:rsidRPr="00AF17D6">
        <w:rPr>
          <w:spacing w:val="-9"/>
          <w:sz w:val="24"/>
          <w:szCs w:val="24"/>
        </w:rPr>
        <w:t xml:space="preserve"> </w:t>
      </w:r>
      <w:r w:rsidRPr="00AF17D6">
        <w:rPr>
          <w:sz w:val="24"/>
          <w:szCs w:val="24"/>
        </w:rPr>
        <w:t>Research</w:t>
      </w:r>
      <w:r w:rsidRPr="00AF17D6">
        <w:rPr>
          <w:spacing w:val="-9"/>
          <w:sz w:val="24"/>
          <w:szCs w:val="24"/>
        </w:rPr>
        <w:t xml:space="preserve"> </w:t>
      </w:r>
      <w:r w:rsidRPr="00AF17D6">
        <w:rPr>
          <w:sz w:val="24"/>
          <w:szCs w:val="24"/>
        </w:rPr>
        <w:t>Part</w:t>
      </w:r>
      <w:r w:rsidRPr="00AF17D6">
        <w:rPr>
          <w:spacing w:val="-4"/>
          <w:sz w:val="24"/>
          <w:szCs w:val="24"/>
        </w:rPr>
        <w:t xml:space="preserve"> </w:t>
      </w:r>
      <w:r w:rsidRPr="00AF17D6">
        <w:rPr>
          <w:sz w:val="24"/>
          <w:szCs w:val="24"/>
        </w:rPr>
        <w:t xml:space="preserve">E: Logistics and Transportation Review, </w:t>
      </w:r>
    </w:p>
    <w:p w14:paraId="5273DA05" w14:textId="77777777" w:rsidR="009018C9" w:rsidRPr="00413049" w:rsidRDefault="009018C9" w:rsidP="00AF17D6">
      <w:pPr>
        <w:spacing w:after="120"/>
        <w:ind w:left="567" w:hanging="567"/>
        <w:jc w:val="both"/>
        <w:rPr>
          <w:sz w:val="24"/>
        </w:rPr>
      </w:pPr>
      <w:r w:rsidRPr="00413049">
        <w:rPr>
          <w:sz w:val="24"/>
        </w:rPr>
        <w:t>Somar, E., Suparman, A., &amp; Raga, P. (2021). Improving the operational performance of</w:t>
      </w:r>
      <w:r w:rsidRPr="00413049">
        <w:rPr>
          <w:spacing w:val="40"/>
          <w:sz w:val="24"/>
        </w:rPr>
        <w:t xml:space="preserve"> </w:t>
      </w:r>
      <w:r w:rsidRPr="00413049">
        <w:rPr>
          <w:sz w:val="24"/>
        </w:rPr>
        <w:t>transportation</w:t>
      </w:r>
      <w:r w:rsidRPr="00413049">
        <w:rPr>
          <w:spacing w:val="-15"/>
          <w:sz w:val="24"/>
        </w:rPr>
        <w:t xml:space="preserve"> </w:t>
      </w:r>
      <w:r w:rsidRPr="00413049">
        <w:rPr>
          <w:sz w:val="24"/>
        </w:rPr>
        <w:t>management</w:t>
      </w:r>
      <w:r w:rsidRPr="00413049">
        <w:rPr>
          <w:spacing w:val="-10"/>
          <w:sz w:val="24"/>
        </w:rPr>
        <w:t xml:space="preserve"> </w:t>
      </w:r>
      <w:r w:rsidRPr="00413049">
        <w:rPr>
          <w:sz w:val="24"/>
        </w:rPr>
        <w:t>companies</w:t>
      </w:r>
      <w:r w:rsidRPr="00413049">
        <w:rPr>
          <w:spacing w:val="-15"/>
          <w:sz w:val="24"/>
        </w:rPr>
        <w:t xml:space="preserve"> </w:t>
      </w:r>
      <w:r w:rsidRPr="00413049">
        <w:rPr>
          <w:sz w:val="24"/>
        </w:rPr>
        <w:t>to</w:t>
      </w:r>
      <w:r w:rsidRPr="00413049">
        <w:rPr>
          <w:spacing w:val="-10"/>
          <w:sz w:val="24"/>
        </w:rPr>
        <w:t xml:space="preserve"> </w:t>
      </w:r>
      <w:r w:rsidRPr="00413049">
        <w:rPr>
          <w:sz w:val="24"/>
        </w:rPr>
        <w:t>increase</w:t>
      </w:r>
      <w:r w:rsidRPr="00413049">
        <w:rPr>
          <w:spacing w:val="-11"/>
          <w:sz w:val="24"/>
        </w:rPr>
        <w:t xml:space="preserve"> </w:t>
      </w:r>
      <w:r w:rsidRPr="00413049">
        <w:rPr>
          <w:sz w:val="24"/>
        </w:rPr>
        <w:t>customer</w:t>
      </w:r>
      <w:r w:rsidRPr="00413049">
        <w:rPr>
          <w:spacing w:val="-13"/>
          <w:sz w:val="24"/>
        </w:rPr>
        <w:t xml:space="preserve"> </w:t>
      </w:r>
      <w:r w:rsidRPr="00413049">
        <w:rPr>
          <w:sz w:val="24"/>
        </w:rPr>
        <w:t>satisfaction.</w:t>
      </w:r>
      <w:r w:rsidRPr="00413049">
        <w:rPr>
          <w:spacing w:val="-5"/>
          <w:sz w:val="24"/>
        </w:rPr>
        <w:t xml:space="preserve"> </w:t>
      </w:r>
      <w:r w:rsidRPr="00413049">
        <w:rPr>
          <w:i/>
          <w:sz w:val="24"/>
        </w:rPr>
        <w:t>Management and Business Review</w:t>
      </w:r>
      <w:r w:rsidRPr="00413049">
        <w:rPr>
          <w:sz w:val="24"/>
        </w:rPr>
        <w:t xml:space="preserve">, </w:t>
      </w:r>
      <w:r w:rsidRPr="00413049">
        <w:rPr>
          <w:i/>
          <w:sz w:val="24"/>
        </w:rPr>
        <w:t>5</w:t>
      </w:r>
      <w:r w:rsidRPr="00413049">
        <w:rPr>
          <w:sz w:val="24"/>
        </w:rPr>
        <w:t xml:space="preserve">(2), 188–201. https://doi.org/10.21067/mbr.v5i2.5904 </w:t>
      </w:r>
      <w:r w:rsidRPr="00413049">
        <w:rPr>
          <w:i/>
          <w:sz w:val="24"/>
        </w:rPr>
        <w:t>Strategy,</w:t>
      </w:r>
      <w:r w:rsidRPr="00413049">
        <w:rPr>
          <w:i/>
          <w:spacing w:val="40"/>
          <w:sz w:val="24"/>
        </w:rPr>
        <w:t xml:space="preserve"> </w:t>
      </w:r>
      <w:r w:rsidRPr="00413049">
        <w:rPr>
          <w:i/>
          <w:sz w:val="24"/>
        </w:rPr>
        <w:t>Planning,</w:t>
      </w:r>
      <w:r w:rsidRPr="00413049">
        <w:rPr>
          <w:i/>
          <w:spacing w:val="40"/>
          <w:sz w:val="24"/>
        </w:rPr>
        <w:t xml:space="preserve"> </w:t>
      </w:r>
      <w:r w:rsidRPr="00413049">
        <w:rPr>
          <w:i/>
          <w:sz w:val="24"/>
        </w:rPr>
        <w:t>and</w:t>
      </w:r>
      <w:r w:rsidRPr="00413049">
        <w:rPr>
          <w:i/>
          <w:spacing w:val="40"/>
          <w:sz w:val="24"/>
        </w:rPr>
        <w:t xml:space="preserve"> </w:t>
      </w:r>
      <w:r w:rsidRPr="00413049">
        <w:rPr>
          <w:i/>
          <w:sz w:val="24"/>
        </w:rPr>
        <w:t>Operations</w:t>
      </w:r>
      <w:r w:rsidRPr="00413049">
        <w:rPr>
          <w:i/>
          <w:spacing w:val="40"/>
          <w:sz w:val="24"/>
        </w:rPr>
        <w:t xml:space="preserve"> </w:t>
      </w:r>
      <w:r w:rsidRPr="00413049">
        <w:rPr>
          <w:i/>
          <w:sz w:val="24"/>
        </w:rPr>
        <w:t>in</w:t>
      </w:r>
      <w:r w:rsidRPr="00413049">
        <w:rPr>
          <w:i/>
          <w:spacing w:val="40"/>
          <w:sz w:val="24"/>
        </w:rPr>
        <w:t xml:space="preserve"> </w:t>
      </w:r>
      <w:r w:rsidRPr="00413049">
        <w:rPr>
          <w:i/>
          <w:sz w:val="24"/>
        </w:rPr>
        <w:t>Supply</w:t>
      </w:r>
      <w:r w:rsidRPr="00413049">
        <w:rPr>
          <w:i/>
          <w:spacing w:val="40"/>
          <w:sz w:val="24"/>
        </w:rPr>
        <w:t xml:space="preserve"> </w:t>
      </w:r>
      <w:r w:rsidRPr="00413049">
        <w:rPr>
          <w:i/>
          <w:sz w:val="24"/>
        </w:rPr>
        <w:t>Chain</w:t>
      </w:r>
      <w:r w:rsidRPr="00413049">
        <w:rPr>
          <w:i/>
          <w:spacing w:val="40"/>
          <w:sz w:val="24"/>
        </w:rPr>
        <w:t xml:space="preserve"> </w:t>
      </w:r>
      <w:r w:rsidRPr="00413049">
        <w:rPr>
          <w:i/>
          <w:sz w:val="24"/>
        </w:rPr>
        <w:t>Management</w:t>
      </w:r>
      <w:r w:rsidRPr="00413049">
        <w:rPr>
          <w:sz w:val="24"/>
        </w:rPr>
        <w:t>,</w:t>
      </w:r>
      <w:r w:rsidRPr="00413049">
        <w:rPr>
          <w:spacing w:val="40"/>
          <w:sz w:val="24"/>
        </w:rPr>
        <w:t xml:space="preserve"> </w:t>
      </w:r>
      <w:r w:rsidRPr="00413049">
        <w:rPr>
          <w:i/>
          <w:sz w:val="24"/>
        </w:rPr>
        <w:t>Sixth</w:t>
      </w:r>
      <w:r w:rsidRPr="00413049">
        <w:rPr>
          <w:i/>
          <w:spacing w:val="40"/>
          <w:sz w:val="24"/>
        </w:rPr>
        <w:t xml:space="preserve"> </w:t>
      </w:r>
      <w:r w:rsidRPr="00413049">
        <w:rPr>
          <w:i/>
          <w:sz w:val="24"/>
        </w:rPr>
        <w:t>Edition</w:t>
      </w:r>
      <w:r w:rsidRPr="00413049">
        <w:rPr>
          <w:sz w:val="24"/>
        </w:rPr>
        <w:t xml:space="preserve">. </w:t>
      </w:r>
      <w:r w:rsidRPr="00413049">
        <w:rPr>
          <w:spacing w:val="-2"/>
          <w:sz w:val="24"/>
        </w:rPr>
        <w:t>(n.d.).</w:t>
      </w:r>
    </w:p>
    <w:p w14:paraId="417FC1EA" w14:textId="77777777" w:rsidR="009018C9" w:rsidRPr="00413049" w:rsidRDefault="009018C9" w:rsidP="00AF17D6">
      <w:pPr>
        <w:pStyle w:val="BodyText"/>
        <w:spacing w:after="120"/>
        <w:ind w:left="567" w:hanging="567"/>
      </w:pPr>
      <w:proofErr w:type="spellStart"/>
      <w:r w:rsidRPr="00413049">
        <w:t>Tavasszy</w:t>
      </w:r>
      <w:proofErr w:type="spellEnd"/>
      <w:r w:rsidRPr="00413049">
        <w:t xml:space="preserve">, L., de Bok, M., </w:t>
      </w:r>
      <w:proofErr w:type="spellStart"/>
      <w:r w:rsidRPr="00413049">
        <w:t>Alimoradi</w:t>
      </w:r>
      <w:proofErr w:type="spellEnd"/>
      <w:r w:rsidRPr="00413049">
        <w:t>, Z., &amp; Rezaei, J. (2020). Logistics decisions in descriptive</w:t>
      </w:r>
      <w:r w:rsidRPr="00413049">
        <w:rPr>
          <w:spacing w:val="-2"/>
        </w:rPr>
        <w:t xml:space="preserve"> </w:t>
      </w:r>
      <w:r w:rsidRPr="00413049">
        <w:t>freight</w:t>
      </w:r>
      <w:r w:rsidRPr="00413049">
        <w:rPr>
          <w:spacing w:val="-1"/>
        </w:rPr>
        <w:t xml:space="preserve"> </w:t>
      </w:r>
      <w:r w:rsidRPr="00413049">
        <w:t>transport</w:t>
      </w:r>
      <w:r w:rsidRPr="00413049">
        <w:rPr>
          <w:spacing w:val="-1"/>
        </w:rPr>
        <w:t xml:space="preserve"> </w:t>
      </w:r>
      <w:r w:rsidRPr="00413049">
        <w:t>models:</w:t>
      </w:r>
      <w:r w:rsidRPr="00413049">
        <w:rPr>
          <w:spacing w:val="-1"/>
        </w:rPr>
        <w:t xml:space="preserve"> </w:t>
      </w:r>
      <w:r w:rsidRPr="00413049">
        <w:t>A</w:t>
      </w:r>
      <w:r w:rsidRPr="00413049">
        <w:rPr>
          <w:spacing w:val="-11"/>
        </w:rPr>
        <w:t xml:space="preserve"> </w:t>
      </w:r>
      <w:r w:rsidRPr="00413049">
        <w:t xml:space="preserve">review. </w:t>
      </w:r>
      <w:r w:rsidRPr="00413049">
        <w:rPr>
          <w:i/>
        </w:rPr>
        <w:t>Journal</w:t>
      </w:r>
      <w:r w:rsidRPr="00413049">
        <w:rPr>
          <w:i/>
          <w:spacing w:val="-5"/>
        </w:rPr>
        <w:t xml:space="preserve"> </w:t>
      </w:r>
      <w:r w:rsidRPr="00413049">
        <w:rPr>
          <w:i/>
        </w:rPr>
        <w:t>of</w:t>
      </w:r>
      <w:r w:rsidRPr="00413049">
        <w:rPr>
          <w:i/>
          <w:spacing w:val="-5"/>
        </w:rPr>
        <w:t xml:space="preserve"> </w:t>
      </w:r>
      <w:r w:rsidRPr="00413049">
        <w:rPr>
          <w:i/>
        </w:rPr>
        <w:t>Supply</w:t>
      </w:r>
      <w:r w:rsidRPr="00413049">
        <w:rPr>
          <w:i/>
          <w:spacing w:val="-6"/>
        </w:rPr>
        <w:t xml:space="preserve"> </w:t>
      </w:r>
      <w:r w:rsidRPr="00413049">
        <w:rPr>
          <w:i/>
        </w:rPr>
        <w:t>Chain</w:t>
      </w:r>
      <w:r w:rsidRPr="00413049">
        <w:rPr>
          <w:i/>
          <w:spacing w:val="-9"/>
        </w:rPr>
        <w:t xml:space="preserve"> </w:t>
      </w:r>
      <w:r w:rsidRPr="00413049">
        <w:rPr>
          <w:i/>
        </w:rPr>
        <w:t>Management Science</w:t>
      </w:r>
      <w:r w:rsidRPr="00413049">
        <w:t>. https://doi.org/10.18757/jscms.2020.1992</w:t>
      </w:r>
    </w:p>
    <w:p w14:paraId="0856C286" w14:textId="762A9B02" w:rsidR="00413049" w:rsidRPr="00413049" w:rsidRDefault="009018C9" w:rsidP="00AF17D6">
      <w:pPr>
        <w:pStyle w:val="BodyText"/>
        <w:spacing w:after="120"/>
        <w:ind w:left="567" w:hanging="567"/>
      </w:pPr>
      <w:proofErr w:type="spellStart"/>
      <w:r w:rsidRPr="00413049">
        <w:t>Winkelhaus</w:t>
      </w:r>
      <w:proofErr w:type="spellEnd"/>
      <w:r w:rsidRPr="00413049">
        <w:t>, S.,</w:t>
      </w:r>
      <w:r w:rsidRPr="00413049">
        <w:rPr>
          <w:spacing w:val="-5"/>
        </w:rPr>
        <w:t xml:space="preserve"> </w:t>
      </w:r>
      <w:r w:rsidRPr="00413049">
        <w:t>&amp;</w:t>
      </w:r>
      <w:r w:rsidRPr="00413049">
        <w:rPr>
          <w:spacing w:val="-7"/>
        </w:rPr>
        <w:t xml:space="preserve"> </w:t>
      </w:r>
      <w:r w:rsidRPr="00413049">
        <w:t>Grosse, E. H.</w:t>
      </w:r>
      <w:r w:rsidRPr="00413049">
        <w:rPr>
          <w:spacing w:val="-5"/>
        </w:rPr>
        <w:t xml:space="preserve"> </w:t>
      </w:r>
      <w:r w:rsidRPr="00413049">
        <w:t>(2020).</w:t>
      </w:r>
      <w:r w:rsidRPr="00413049">
        <w:rPr>
          <w:spacing w:val="-5"/>
        </w:rPr>
        <w:t xml:space="preserve"> </w:t>
      </w:r>
      <w:r w:rsidRPr="00413049">
        <w:t>Logistics 4.0:</w:t>
      </w:r>
      <w:r w:rsidRPr="00413049">
        <w:rPr>
          <w:spacing w:val="-2"/>
        </w:rPr>
        <w:t xml:space="preserve"> </w:t>
      </w:r>
      <w:r w:rsidRPr="00413049">
        <w:t>A</w:t>
      </w:r>
      <w:r w:rsidRPr="00413049">
        <w:rPr>
          <w:spacing w:val="-8"/>
        </w:rPr>
        <w:t xml:space="preserve"> </w:t>
      </w:r>
      <w:r w:rsidRPr="00413049">
        <w:t>systematic</w:t>
      </w:r>
      <w:r w:rsidRPr="00413049">
        <w:rPr>
          <w:spacing w:val="-3"/>
        </w:rPr>
        <w:t xml:space="preserve"> </w:t>
      </w:r>
      <w:r w:rsidRPr="00413049">
        <w:t>review</w:t>
      </w:r>
      <w:r w:rsidRPr="00413049">
        <w:rPr>
          <w:spacing w:val="-3"/>
        </w:rPr>
        <w:t xml:space="preserve"> </w:t>
      </w:r>
      <w:r w:rsidRPr="00413049">
        <w:t>towards</w:t>
      </w:r>
      <w:r w:rsidRPr="00413049">
        <w:rPr>
          <w:spacing w:val="-4"/>
        </w:rPr>
        <w:t xml:space="preserve"> </w:t>
      </w:r>
      <w:r w:rsidRPr="00413049">
        <w:t>a</w:t>
      </w:r>
      <w:r w:rsidRPr="00413049">
        <w:rPr>
          <w:spacing w:val="-3"/>
        </w:rPr>
        <w:t xml:space="preserve"> </w:t>
      </w:r>
      <w:r w:rsidRPr="00413049">
        <w:t xml:space="preserve">new logistics system. In </w:t>
      </w:r>
      <w:r w:rsidRPr="00413049">
        <w:rPr>
          <w:i/>
        </w:rPr>
        <w:t xml:space="preserve">International Journal of Production Research </w:t>
      </w:r>
      <w:r w:rsidRPr="00413049">
        <w:t xml:space="preserve">(Vol. 58, Issue 1, pp. 18–43). Taylor and Francis Ltd. </w:t>
      </w:r>
      <w:hyperlink r:id="rId10" w:history="1">
        <w:r w:rsidR="00413049" w:rsidRPr="00413049">
          <w:rPr>
            <w:rStyle w:val="Hyperlink"/>
            <w:color w:val="auto"/>
          </w:rPr>
          <w:t>https://doi.org/10.1080/00207543.2019.1612964</w:t>
        </w:r>
      </w:hyperlink>
      <w:r w:rsidRPr="00413049">
        <w:t xml:space="preserve"> </w:t>
      </w:r>
    </w:p>
    <w:sectPr w:rsidR="00413049" w:rsidRPr="00413049" w:rsidSect="00E76339">
      <w:headerReference w:type="default" r:id="rId11"/>
      <w:footerReference w:type="default" r:id="rId12"/>
      <w:headerReference w:type="first" r:id="rId13"/>
      <w:footerReference w:type="first" r:id="rId14"/>
      <w:pgSz w:w="11906" w:h="16838"/>
      <w:pgMar w:top="1701" w:right="1701" w:bottom="1701" w:left="1701" w:header="709" w:footer="709" w:gutter="0"/>
      <w:pgNumType w:start="123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47366" w14:textId="77777777" w:rsidR="000D3076" w:rsidRDefault="000D3076" w:rsidP="00563BDB">
      <w:r>
        <w:separator/>
      </w:r>
    </w:p>
  </w:endnote>
  <w:endnote w:type="continuationSeparator" w:id="0">
    <w:p w14:paraId="04EC8BB1" w14:textId="77777777" w:rsidR="000D3076" w:rsidRDefault="000D3076" w:rsidP="00563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7C1D8" w14:textId="75AB617B" w:rsidR="00413049" w:rsidRDefault="00E76339" w:rsidP="00413049">
    <w:pPr>
      <w:pStyle w:val="Footer"/>
      <w:ind w:right="712"/>
      <w:jc w:val="center"/>
    </w:pPr>
    <w:r>
      <w:rPr>
        <w:noProof/>
      </w:rPr>
      <mc:AlternateContent>
        <mc:Choice Requires="wps">
          <w:drawing>
            <wp:anchor distT="0" distB="0" distL="0" distR="0" simplePos="0" relativeHeight="251659264" behindDoc="0" locked="0" layoutInCell="1" allowOverlap="1" wp14:anchorId="56D09AE6" wp14:editId="76001B8A">
              <wp:simplePos x="0" y="0"/>
              <wp:positionH relativeFrom="rightMargin">
                <wp:align>left</wp:align>
              </wp:positionH>
              <mc:AlternateContent>
                <mc:Choice Requires="wp14">
                  <wp:positionV relativeFrom="bottomMargin">
                    <wp14:pctPosVOffset>20000</wp14:pctPosVOffset>
                  </wp:positionV>
                </mc:Choice>
                <mc:Fallback>
                  <wp:positionV relativeFrom="page">
                    <wp:posOffset>9827895</wp:posOffset>
                  </wp:positionV>
                </mc:Fallback>
              </mc:AlternateContent>
              <wp:extent cx="495300" cy="320040"/>
              <wp:effectExtent l="0" t="0" r="0" b="3810"/>
              <wp:wrapSquare wrapText="bothSides"/>
              <wp:docPr id="40" name="Rectangle 45"/>
              <wp:cNvGraphicFramePr/>
              <a:graphic xmlns:a="http://schemas.openxmlformats.org/drawingml/2006/main">
                <a:graphicData uri="http://schemas.microsoft.com/office/word/2010/wordprocessingShape">
                  <wps:wsp>
                    <wps:cNvSpPr/>
                    <wps:spPr>
                      <a:xfrm>
                        <a:off x="0" y="0"/>
                        <a:ext cx="4953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0C58E6" w14:textId="77777777" w:rsidR="00413049" w:rsidRDefault="00413049" w:rsidP="00413049">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D09AE6" id="Rectangle 45" o:spid="_x0000_s1026" style="position:absolute;left:0;text-align:left;margin-left:0;margin-top:0;width:39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" fillcolor="black [3213]" stroked="f" strokeweight="3pt">
              <v:textbox>
                <w:txbxContent>
                  <w:p w14:paraId="000C58E6" w14:textId="77777777" w:rsidR="00413049" w:rsidRDefault="00413049" w:rsidP="00413049">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p w14:paraId="50435030" w14:textId="573A6116" w:rsidR="00413049" w:rsidRDefault="00413049" w:rsidP="00413049">
    <w:pPr>
      <w:pStyle w:val="Footer"/>
      <w:tabs>
        <w:tab w:val="left" w:pos="6116"/>
      </w:tabs>
      <w:ind w:right="712"/>
    </w:pPr>
    <w:bookmarkStart w:id="12" w:name="_Hlk235380364"/>
    <w:bookmarkStart w:id="13" w:name="_Hlk235380365"/>
    <w:bookmarkStart w:id="14" w:name="_Hlk235380542"/>
    <w:bookmarkStart w:id="15" w:name="_Hlk235380543"/>
    <w:r>
      <w:rPr>
        <w:noProof/>
        <w:color w:val="808080" w:themeColor="background1" w:themeShade="80"/>
      </w:rPr>
      <mc:AlternateContent>
        <mc:Choice Requires="wpg">
          <w:drawing>
            <wp:anchor distT="0" distB="0" distL="0" distR="0" simplePos="0" relativeHeight="251660288" behindDoc="0" locked="0" layoutInCell="1" allowOverlap="1" wp14:anchorId="232B8B71" wp14:editId="5AAE1CFF">
              <wp:simplePos x="0" y="0"/>
              <wp:positionH relativeFrom="margin">
                <wp:align>right</wp:align>
              </wp:positionH>
              <mc:AlternateContent>
                <mc:Choice Requires="wp14">
                  <wp:positionV relativeFrom="bottomMargin">
                    <wp14:pctPosVOffset>20000</wp14:pctPosVOffset>
                  </wp:positionV>
                </mc:Choice>
                <mc:Fallback>
                  <wp:positionV relativeFrom="page">
                    <wp:posOffset>9827895</wp:posOffset>
                  </wp:positionV>
                </mc:Fallback>
              </mc:AlternateContent>
              <wp:extent cx="5943600" cy="320040"/>
              <wp:effectExtent l="0" t="0" r="0" b="3810"/>
              <wp:wrapSquare wrapText="bothSides"/>
              <wp:docPr id="37" name="Group 43"/>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99FA7DD" w14:textId="77777777" w:rsidR="00413049" w:rsidRPr="00B53641" w:rsidRDefault="00413049" w:rsidP="00413049">
                            <w:pPr>
                              <w:jc w:val="right"/>
                              <w:rPr>
                                <w:color w:val="808080" w:themeColor="background1" w:themeShade="80"/>
                              </w:rPr>
                            </w:pPr>
                            <w:r w:rsidRPr="00B53641">
                              <w:rPr>
                                <w:rFonts w:asciiTheme="majorBidi" w:hAnsiTheme="majorBidi" w:cstheme="majorBidi"/>
                                <w:b/>
                                <w:bCs/>
                              </w:rPr>
                              <w:t>I-SMART</w:t>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232B8B71" id="Group 43" o:spid="_x0000_s1027"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">
              <v:rect id="Rectangle 38" o:spid="_x0000_s1028"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Text Box 39" o:spid="_x0000_s1029"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399FA7DD" w14:textId="77777777" w:rsidR="00413049" w:rsidRPr="00B53641" w:rsidRDefault="00413049" w:rsidP="00413049">
                      <w:pPr>
                        <w:jc w:val="right"/>
                        <w:rPr>
                          <w:color w:val="808080" w:themeColor="background1" w:themeShade="80"/>
                        </w:rPr>
                      </w:pPr>
                      <w:r w:rsidRPr="00B53641">
                        <w:rPr>
                          <w:rFonts w:asciiTheme="majorBidi" w:hAnsiTheme="majorBidi" w:cstheme="majorBidi"/>
                          <w:b/>
                          <w:bCs/>
                        </w:rPr>
                        <w:t>I-SMART</w:t>
                      </w:r>
                    </w:p>
                  </w:txbxContent>
                </v:textbox>
              </v:shape>
              <w10:wrap type="square" anchorx="margin" anchory="margin"/>
            </v:group>
          </w:pict>
        </mc:Fallback>
      </mc:AlternateContent>
    </w:r>
    <w:r>
      <w:tab/>
    </w:r>
    <w:bookmarkEnd w:id="12"/>
    <w:bookmarkEnd w:id="13"/>
    <w:bookmarkEnd w:id="14"/>
    <w:bookmarkEnd w:id="15"/>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3E4B9" w14:textId="2E383B15" w:rsidR="00413049" w:rsidRPr="007A65C9" w:rsidRDefault="005B7D61" w:rsidP="00BD504A">
    <w:pPr>
      <w:pStyle w:val="Footer"/>
      <w:ind w:right="-1"/>
      <w:jc w:val="right"/>
      <w:rPr>
        <w:b/>
        <w:bCs/>
        <w:sz w:val="24"/>
        <w:szCs w:val="24"/>
      </w:rPr>
    </w:pPr>
    <w:bookmarkStart w:id="16" w:name="_Hlk235380527"/>
    <w:bookmarkStart w:id="17" w:name="_Hlk235380528"/>
    <w:r>
      <w:rPr>
        <w:b/>
        <w:bCs/>
        <w:sz w:val="24"/>
        <w:szCs w:val="24"/>
      </w:rPr>
      <w:t>Management Department</w:t>
    </w:r>
  </w:p>
  <w:p w14:paraId="6199B589" w14:textId="1C8942E3" w:rsidR="00413049" w:rsidRPr="00413049" w:rsidRDefault="00413049" w:rsidP="00BD504A">
    <w:pPr>
      <w:pStyle w:val="Footer"/>
      <w:ind w:right="-1"/>
      <w:jc w:val="right"/>
    </w:pPr>
    <w:r w:rsidRPr="007A65C9">
      <w:rPr>
        <w:b/>
        <w:bCs/>
        <w:sz w:val="24"/>
        <w:szCs w:val="24"/>
      </w:rPr>
      <w:t xml:space="preserve">Universitas </w:t>
    </w:r>
    <w:proofErr w:type="spellStart"/>
    <w:r w:rsidRPr="007A65C9">
      <w:rPr>
        <w:b/>
        <w:bCs/>
        <w:sz w:val="24"/>
        <w:szCs w:val="24"/>
      </w:rPr>
      <w:t>Siliwangi</w:t>
    </w:r>
    <w:bookmarkEnd w:id="16"/>
    <w:bookmarkEnd w:id="17"/>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E10AC" w14:textId="77777777" w:rsidR="000D3076" w:rsidRDefault="000D3076" w:rsidP="00563BDB">
      <w:r>
        <w:separator/>
      </w:r>
    </w:p>
  </w:footnote>
  <w:footnote w:type="continuationSeparator" w:id="0">
    <w:p w14:paraId="038212FE" w14:textId="77777777" w:rsidR="000D3076" w:rsidRDefault="000D3076" w:rsidP="00563B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754BA" w14:textId="55DC5EEC" w:rsidR="00413049" w:rsidRPr="00413049" w:rsidRDefault="00413049" w:rsidP="005B7D61">
    <w:pPr>
      <w:spacing w:line="242" w:lineRule="auto"/>
      <w:ind w:right="4"/>
      <w:jc w:val="both"/>
      <w:rPr>
        <w:b/>
        <w:i/>
        <w:iCs/>
        <w:szCs w:val="20"/>
      </w:rPr>
    </w:pPr>
    <w:r w:rsidRPr="00413049">
      <w:rPr>
        <w:b/>
        <w:i/>
        <w:iCs/>
        <w:szCs w:val="20"/>
      </w:rPr>
      <w:t>The</w:t>
    </w:r>
    <w:r w:rsidRPr="00413049">
      <w:rPr>
        <w:b/>
        <w:i/>
        <w:iCs/>
        <w:spacing w:val="-5"/>
        <w:szCs w:val="20"/>
      </w:rPr>
      <w:t xml:space="preserve"> </w:t>
    </w:r>
    <w:r w:rsidRPr="00413049">
      <w:rPr>
        <w:b/>
        <w:i/>
        <w:iCs/>
        <w:szCs w:val="20"/>
      </w:rPr>
      <w:t>Effect</w:t>
    </w:r>
    <w:r w:rsidRPr="00413049">
      <w:rPr>
        <w:b/>
        <w:i/>
        <w:iCs/>
        <w:spacing w:val="-4"/>
        <w:szCs w:val="20"/>
      </w:rPr>
      <w:t xml:space="preserve"> </w:t>
    </w:r>
    <w:r w:rsidR="005B7D61">
      <w:rPr>
        <w:b/>
        <w:i/>
        <w:iCs/>
        <w:szCs w:val="20"/>
      </w:rPr>
      <w:t>o</w:t>
    </w:r>
    <w:r w:rsidRPr="00413049">
      <w:rPr>
        <w:b/>
        <w:i/>
        <w:iCs/>
        <w:szCs w:val="20"/>
      </w:rPr>
      <w:t>f</w:t>
    </w:r>
    <w:r w:rsidRPr="00413049">
      <w:rPr>
        <w:b/>
        <w:i/>
        <w:iCs/>
        <w:spacing w:val="-7"/>
        <w:szCs w:val="20"/>
      </w:rPr>
      <w:t xml:space="preserve"> </w:t>
    </w:r>
    <w:r w:rsidRPr="00413049">
      <w:rPr>
        <w:b/>
        <w:i/>
        <w:iCs/>
        <w:szCs w:val="20"/>
      </w:rPr>
      <w:t>Transportation</w:t>
    </w:r>
    <w:r w:rsidRPr="00413049">
      <w:rPr>
        <w:b/>
        <w:i/>
        <w:iCs/>
        <w:spacing w:val="-4"/>
        <w:szCs w:val="20"/>
      </w:rPr>
      <w:t xml:space="preserve"> </w:t>
    </w:r>
    <w:r w:rsidRPr="00413049">
      <w:rPr>
        <w:b/>
        <w:i/>
        <w:iCs/>
        <w:szCs w:val="20"/>
      </w:rPr>
      <w:t>Models</w:t>
    </w:r>
    <w:r w:rsidRPr="00413049">
      <w:rPr>
        <w:b/>
        <w:i/>
        <w:iCs/>
        <w:spacing w:val="-6"/>
        <w:szCs w:val="20"/>
      </w:rPr>
      <w:t xml:space="preserve"> </w:t>
    </w:r>
    <w:r w:rsidR="005B7D61">
      <w:rPr>
        <w:b/>
        <w:i/>
        <w:iCs/>
        <w:szCs w:val="20"/>
      </w:rPr>
      <w:t>o</w:t>
    </w:r>
    <w:r w:rsidRPr="00413049">
      <w:rPr>
        <w:b/>
        <w:i/>
        <w:iCs/>
        <w:szCs w:val="20"/>
      </w:rPr>
      <w:t>n</w:t>
    </w:r>
    <w:r w:rsidRPr="00413049">
      <w:rPr>
        <w:b/>
        <w:i/>
        <w:iCs/>
        <w:spacing w:val="-5"/>
        <w:szCs w:val="20"/>
      </w:rPr>
      <w:t xml:space="preserve"> </w:t>
    </w:r>
    <w:r w:rsidRPr="00413049">
      <w:rPr>
        <w:b/>
        <w:i/>
        <w:iCs/>
        <w:szCs w:val="20"/>
      </w:rPr>
      <w:t>Operational</w:t>
    </w:r>
    <w:r w:rsidRPr="00413049">
      <w:rPr>
        <w:b/>
        <w:i/>
        <w:iCs/>
        <w:spacing w:val="-9"/>
        <w:szCs w:val="20"/>
      </w:rPr>
      <w:t xml:space="preserve"> </w:t>
    </w:r>
    <w:r w:rsidRPr="00413049">
      <w:rPr>
        <w:b/>
        <w:i/>
        <w:iCs/>
        <w:szCs w:val="20"/>
      </w:rPr>
      <w:t>Performance</w:t>
    </w:r>
    <w:r w:rsidRPr="00413049">
      <w:rPr>
        <w:b/>
        <w:i/>
        <w:iCs/>
        <w:spacing w:val="-5"/>
        <w:szCs w:val="20"/>
      </w:rPr>
      <w:t xml:space="preserve"> </w:t>
    </w:r>
    <w:r w:rsidR="005B7D61">
      <w:rPr>
        <w:b/>
        <w:i/>
        <w:iCs/>
        <w:szCs w:val="20"/>
      </w:rPr>
      <w:t>o</w:t>
    </w:r>
    <w:r w:rsidRPr="00413049">
      <w:rPr>
        <w:b/>
        <w:i/>
        <w:iCs/>
        <w:szCs w:val="20"/>
      </w:rPr>
      <w:t xml:space="preserve">f Average Stock Shortages </w:t>
    </w:r>
    <w:r w:rsidR="005B7D61">
      <w:rPr>
        <w:b/>
        <w:i/>
        <w:iCs/>
        <w:szCs w:val="20"/>
      </w:rPr>
      <w:t>i</w:t>
    </w:r>
    <w:r w:rsidRPr="00413049">
      <w:rPr>
        <w:b/>
        <w:i/>
        <w:iCs/>
        <w:szCs w:val="20"/>
      </w:rPr>
      <w:t xml:space="preserve">n Department Stores </w:t>
    </w:r>
    <w:r w:rsidRPr="00413049">
      <w:rPr>
        <w:b/>
        <w:i/>
        <w:iCs/>
      </w:rPr>
      <w:t xml:space="preserve">(Case Study </w:t>
    </w:r>
    <w:r w:rsidR="005B7D61">
      <w:rPr>
        <w:b/>
        <w:i/>
        <w:iCs/>
      </w:rPr>
      <w:t>o</w:t>
    </w:r>
    <w:r w:rsidRPr="00413049">
      <w:rPr>
        <w:b/>
        <w:i/>
        <w:iCs/>
      </w:rPr>
      <w:t>f S</w:t>
    </w:r>
    <w:r w:rsidR="005B7D61">
      <w:rPr>
        <w:b/>
        <w:i/>
        <w:iCs/>
      </w:rPr>
      <w:t>M</w:t>
    </w:r>
    <w:r w:rsidRPr="00413049">
      <w:rPr>
        <w:b/>
        <w:i/>
        <w:iCs/>
      </w:rPr>
      <w:t xml:space="preserve"> Jaya Store)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5742B" w14:textId="336D88FA" w:rsidR="00413049" w:rsidRDefault="00413049">
    <w:pPr>
      <w:pStyle w:val="Header"/>
    </w:pPr>
    <w:r w:rsidRPr="00530070">
      <w:rPr>
        <w:noProof/>
      </w:rPr>
      <w:drawing>
        <wp:inline distT="0" distB="0" distL="0" distR="0" wp14:anchorId="0C2CA080" wp14:editId="2715F6C7">
          <wp:extent cx="5400040" cy="873125"/>
          <wp:effectExtent l="0" t="0" r="0" b="0"/>
          <wp:docPr id="17841317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873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5240"/>
    <w:multiLevelType w:val="hybridMultilevel"/>
    <w:tmpl w:val="4F54E124"/>
    <w:lvl w:ilvl="0" w:tplc="A1E8BA6A">
      <w:start w:val="1"/>
      <w:numFmt w:val="decimal"/>
      <w:lvlText w:val="4.%1"/>
      <w:lvlJc w:val="left"/>
      <w:pPr>
        <w:ind w:left="1289" w:hanging="360"/>
      </w:pPr>
      <w:rPr>
        <w:rFonts w:hint="default"/>
      </w:rPr>
    </w:lvl>
    <w:lvl w:ilvl="1" w:tplc="38090019" w:tentative="1">
      <w:start w:val="1"/>
      <w:numFmt w:val="lowerLetter"/>
      <w:lvlText w:val="%2."/>
      <w:lvlJc w:val="left"/>
      <w:pPr>
        <w:ind w:left="2009" w:hanging="360"/>
      </w:pPr>
    </w:lvl>
    <w:lvl w:ilvl="2" w:tplc="3809001B" w:tentative="1">
      <w:start w:val="1"/>
      <w:numFmt w:val="lowerRoman"/>
      <w:lvlText w:val="%3."/>
      <w:lvlJc w:val="right"/>
      <w:pPr>
        <w:ind w:left="2729" w:hanging="180"/>
      </w:pPr>
    </w:lvl>
    <w:lvl w:ilvl="3" w:tplc="3809000F" w:tentative="1">
      <w:start w:val="1"/>
      <w:numFmt w:val="decimal"/>
      <w:lvlText w:val="%4."/>
      <w:lvlJc w:val="left"/>
      <w:pPr>
        <w:ind w:left="3449" w:hanging="360"/>
      </w:pPr>
    </w:lvl>
    <w:lvl w:ilvl="4" w:tplc="38090019" w:tentative="1">
      <w:start w:val="1"/>
      <w:numFmt w:val="lowerLetter"/>
      <w:lvlText w:val="%5."/>
      <w:lvlJc w:val="left"/>
      <w:pPr>
        <w:ind w:left="4169" w:hanging="360"/>
      </w:pPr>
    </w:lvl>
    <w:lvl w:ilvl="5" w:tplc="3809001B" w:tentative="1">
      <w:start w:val="1"/>
      <w:numFmt w:val="lowerRoman"/>
      <w:lvlText w:val="%6."/>
      <w:lvlJc w:val="right"/>
      <w:pPr>
        <w:ind w:left="4889" w:hanging="180"/>
      </w:pPr>
    </w:lvl>
    <w:lvl w:ilvl="6" w:tplc="3809000F" w:tentative="1">
      <w:start w:val="1"/>
      <w:numFmt w:val="decimal"/>
      <w:lvlText w:val="%7."/>
      <w:lvlJc w:val="left"/>
      <w:pPr>
        <w:ind w:left="5609" w:hanging="360"/>
      </w:pPr>
    </w:lvl>
    <w:lvl w:ilvl="7" w:tplc="38090019" w:tentative="1">
      <w:start w:val="1"/>
      <w:numFmt w:val="lowerLetter"/>
      <w:lvlText w:val="%8."/>
      <w:lvlJc w:val="left"/>
      <w:pPr>
        <w:ind w:left="6329" w:hanging="360"/>
      </w:pPr>
    </w:lvl>
    <w:lvl w:ilvl="8" w:tplc="3809001B" w:tentative="1">
      <w:start w:val="1"/>
      <w:numFmt w:val="lowerRoman"/>
      <w:lvlText w:val="%9."/>
      <w:lvlJc w:val="right"/>
      <w:pPr>
        <w:ind w:left="7049" w:hanging="180"/>
      </w:pPr>
    </w:lvl>
  </w:abstractNum>
  <w:abstractNum w:abstractNumId="1" w15:restartNumberingAfterBreak="0">
    <w:nsid w:val="13752623"/>
    <w:multiLevelType w:val="hybridMultilevel"/>
    <w:tmpl w:val="7D883638"/>
    <w:lvl w:ilvl="0" w:tplc="700E3684">
      <w:start w:val="1"/>
      <w:numFmt w:val="decimal"/>
      <w:lvlText w:val="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80E1DD1"/>
    <w:multiLevelType w:val="multilevel"/>
    <w:tmpl w:val="A40CFA6A"/>
    <w:lvl w:ilvl="0">
      <w:start w:val="1"/>
      <w:numFmt w:val="decimal"/>
      <w:lvlText w:val="%1."/>
      <w:lvlJc w:val="left"/>
      <w:pPr>
        <w:ind w:left="424" w:hanging="284"/>
        <w:jc w:val="right"/>
      </w:pPr>
      <w:rPr>
        <w:rFonts w:ascii="Times New Roman" w:eastAsia="Times New Roman" w:hAnsi="Times New Roman" w:cs="Times New Roman" w:hint="default"/>
        <w:b/>
        <w:bCs/>
        <w:i w:val="0"/>
        <w:iCs w:val="0"/>
        <w:spacing w:val="0"/>
        <w:w w:val="100"/>
        <w:sz w:val="22"/>
        <w:szCs w:val="22"/>
        <w:lang w:val="en-US" w:eastAsia="en-US" w:bidi="ar-SA"/>
      </w:rPr>
    </w:lvl>
    <w:lvl w:ilvl="1">
      <w:start w:val="1"/>
      <w:numFmt w:val="decimal"/>
      <w:lvlText w:val="%1.%2"/>
      <w:lvlJc w:val="left"/>
      <w:pPr>
        <w:ind w:left="756" w:hanging="332"/>
      </w:pPr>
      <w:rPr>
        <w:rFonts w:hint="default"/>
        <w:spacing w:val="0"/>
        <w:w w:val="100"/>
        <w:lang w:val="en-US" w:eastAsia="en-US" w:bidi="ar-SA"/>
      </w:rPr>
    </w:lvl>
    <w:lvl w:ilvl="2">
      <w:start w:val="1"/>
      <w:numFmt w:val="lowerLetter"/>
      <w:lvlText w:val="%3."/>
      <w:lvlJc w:val="left"/>
      <w:pPr>
        <w:ind w:left="1356" w:hanging="360"/>
      </w:pPr>
    </w:lvl>
    <w:lvl w:ilvl="3">
      <w:numFmt w:val="bullet"/>
      <w:lvlText w:val="•"/>
      <w:lvlJc w:val="left"/>
      <w:pPr>
        <w:ind w:left="2395" w:hanging="360"/>
      </w:pPr>
      <w:rPr>
        <w:rFonts w:hint="default"/>
        <w:lang w:val="en-US" w:eastAsia="en-US" w:bidi="ar-SA"/>
      </w:rPr>
    </w:lvl>
    <w:lvl w:ilvl="4">
      <w:numFmt w:val="bullet"/>
      <w:lvlText w:val="•"/>
      <w:lvlJc w:val="left"/>
      <w:pPr>
        <w:ind w:left="3430" w:hanging="360"/>
      </w:pPr>
      <w:rPr>
        <w:rFonts w:hint="default"/>
        <w:lang w:val="en-US" w:eastAsia="en-US" w:bidi="ar-SA"/>
      </w:rPr>
    </w:lvl>
    <w:lvl w:ilvl="5">
      <w:numFmt w:val="bullet"/>
      <w:lvlText w:val="•"/>
      <w:lvlJc w:val="left"/>
      <w:pPr>
        <w:ind w:left="4465" w:hanging="360"/>
      </w:pPr>
      <w:rPr>
        <w:rFonts w:hint="default"/>
        <w:lang w:val="en-US" w:eastAsia="en-US" w:bidi="ar-SA"/>
      </w:rPr>
    </w:lvl>
    <w:lvl w:ilvl="6">
      <w:numFmt w:val="bullet"/>
      <w:lvlText w:val="•"/>
      <w:lvlJc w:val="left"/>
      <w:pPr>
        <w:ind w:left="5500" w:hanging="360"/>
      </w:pPr>
      <w:rPr>
        <w:rFonts w:hint="default"/>
        <w:lang w:val="en-US" w:eastAsia="en-US" w:bidi="ar-SA"/>
      </w:rPr>
    </w:lvl>
    <w:lvl w:ilvl="7">
      <w:numFmt w:val="bullet"/>
      <w:lvlText w:val="•"/>
      <w:lvlJc w:val="left"/>
      <w:pPr>
        <w:ind w:left="6536" w:hanging="360"/>
      </w:pPr>
      <w:rPr>
        <w:rFonts w:hint="default"/>
        <w:lang w:val="en-US" w:eastAsia="en-US" w:bidi="ar-SA"/>
      </w:rPr>
    </w:lvl>
    <w:lvl w:ilvl="8">
      <w:numFmt w:val="bullet"/>
      <w:lvlText w:val="•"/>
      <w:lvlJc w:val="left"/>
      <w:pPr>
        <w:ind w:left="7571" w:hanging="360"/>
      </w:pPr>
      <w:rPr>
        <w:rFonts w:hint="default"/>
        <w:lang w:val="en-US" w:eastAsia="en-US" w:bidi="ar-SA"/>
      </w:rPr>
    </w:lvl>
  </w:abstractNum>
  <w:abstractNum w:abstractNumId="3" w15:restartNumberingAfterBreak="0">
    <w:nsid w:val="4C1E6FC6"/>
    <w:multiLevelType w:val="hybridMultilevel"/>
    <w:tmpl w:val="87BCB5DC"/>
    <w:lvl w:ilvl="0" w:tplc="54FA7268">
      <w:start w:val="1"/>
      <w:numFmt w:val="decimal"/>
      <w:lvlText w:val="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588F2357"/>
    <w:multiLevelType w:val="multilevel"/>
    <w:tmpl w:val="81EA6130"/>
    <w:lvl w:ilvl="0">
      <w:start w:val="1"/>
      <w:numFmt w:val="decimal"/>
      <w:lvlText w:val="%1."/>
      <w:lvlJc w:val="left"/>
      <w:pPr>
        <w:ind w:left="424" w:hanging="284"/>
        <w:jc w:val="right"/>
      </w:pPr>
      <w:rPr>
        <w:rFonts w:ascii="Times New Roman" w:eastAsia="Times New Roman" w:hAnsi="Times New Roman" w:cs="Times New Roman" w:hint="default"/>
        <w:b/>
        <w:bCs/>
        <w:i w:val="0"/>
        <w:iCs w:val="0"/>
        <w:spacing w:val="0"/>
        <w:w w:val="100"/>
        <w:sz w:val="22"/>
        <w:szCs w:val="22"/>
        <w:lang w:val="en-US" w:eastAsia="en-US" w:bidi="ar-SA"/>
      </w:rPr>
    </w:lvl>
    <w:lvl w:ilvl="1">
      <w:start w:val="1"/>
      <w:numFmt w:val="decimal"/>
      <w:lvlText w:val="%1.%2"/>
      <w:lvlJc w:val="left"/>
      <w:pPr>
        <w:ind w:left="756" w:hanging="332"/>
      </w:pPr>
      <w:rPr>
        <w:rFonts w:hint="default"/>
        <w:spacing w:val="0"/>
        <w:w w:val="100"/>
        <w:lang w:val="en-US" w:eastAsia="en-US" w:bidi="ar-SA"/>
      </w:rPr>
    </w:lvl>
    <w:lvl w:ilvl="2">
      <w:start w:val="1"/>
      <w:numFmt w:val="lowerLetter"/>
      <w:lvlText w:val="%3)"/>
      <w:lvlJc w:val="left"/>
      <w:pPr>
        <w:ind w:left="1356"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3">
      <w:numFmt w:val="bullet"/>
      <w:lvlText w:val="•"/>
      <w:lvlJc w:val="left"/>
      <w:pPr>
        <w:ind w:left="2395" w:hanging="360"/>
      </w:pPr>
      <w:rPr>
        <w:rFonts w:hint="default"/>
        <w:lang w:val="en-US" w:eastAsia="en-US" w:bidi="ar-SA"/>
      </w:rPr>
    </w:lvl>
    <w:lvl w:ilvl="4">
      <w:numFmt w:val="bullet"/>
      <w:lvlText w:val="•"/>
      <w:lvlJc w:val="left"/>
      <w:pPr>
        <w:ind w:left="3430" w:hanging="360"/>
      </w:pPr>
      <w:rPr>
        <w:rFonts w:hint="default"/>
        <w:lang w:val="en-US" w:eastAsia="en-US" w:bidi="ar-SA"/>
      </w:rPr>
    </w:lvl>
    <w:lvl w:ilvl="5">
      <w:numFmt w:val="bullet"/>
      <w:lvlText w:val="•"/>
      <w:lvlJc w:val="left"/>
      <w:pPr>
        <w:ind w:left="4465" w:hanging="360"/>
      </w:pPr>
      <w:rPr>
        <w:rFonts w:hint="default"/>
        <w:lang w:val="en-US" w:eastAsia="en-US" w:bidi="ar-SA"/>
      </w:rPr>
    </w:lvl>
    <w:lvl w:ilvl="6">
      <w:numFmt w:val="bullet"/>
      <w:lvlText w:val="•"/>
      <w:lvlJc w:val="left"/>
      <w:pPr>
        <w:ind w:left="5500" w:hanging="360"/>
      </w:pPr>
      <w:rPr>
        <w:rFonts w:hint="default"/>
        <w:lang w:val="en-US" w:eastAsia="en-US" w:bidi="ar-SA"/>
      </w:rPr>
    </w:lvl>
    <w:lvl w:ilvl="7">
      <w:numFmt w:val="bullet"/>
      <w:lvlText w:val="•"/>
      <w:lvlJc w:val="left"/>
      <w:pPr>
        <w:ind w:left="6536" w:hanging="360"/>
      </w:pPr>
      <w:rPr>
        <w:rFonts w:hint="default"/>
        <w:lang w:val="en-US" w:eastAsia="en-US" w:bidi="ar-SA"/>
      </w:rPr>
    </w:lvl>
    <w:lvl w:ilvl="8">
      <w:numFmt w:val="bullet"/>
      <w:lvlText w:val="•"/>
      <w:lvlJc w:val="left"/>
      <w:pPr>
        <w:ind w:left="7571" w:hanging="360"/>
      </w:pPr>
      <w:rPr>
        <w:rFonts w:hint="default"/>
        <w:lang w:val="en-US" w:eastAsia="en-US" w:bidi="ar-SA"/>
      </w:rPr>
    </w:lvl>
  </w:abstractNum>
  <w:abstractNum w:abstractNumId="5" w15:restartNumberingAfterBreak="0">
    <w:nsid w:val="795341A8"/>
    <w:multiLevelType w:val="hybridMultilevel"/>
    <w:tmpl w:val="3E04B3DE"/>
    <w:lvl w:ilvl="0" w:tplc="DE5047A4">
      <w:start w:val="1"/>
      <w:numFmt w:val="lowerLetter"/>
      <w:lvlText w:val="%1."/>
      <w:lvlJc w:val="left"/>
      <w:pPr>
        <w:ind w:left="1207" w:hanging="202"/>
      </w:pPr>
      <w:rPr>
        <w:rFonts w:ascii="Times New Roman" w:eastAsia="Times New Roman" w:hAnsi="Times New Roman" w:cs="Times New Roman" w:hint="default"/>
        <w:b w:val="0"/>
        <w:bCs w:val="0"/>
        <w:i w:val="0"/>
        <w:iCs w:val="0"/>
        <w:spacing w:val="-3"/>
        <w:w w:val="100"/>
        <w:sz w:val="22"/>
        <w:szCs w:val="22"/>
        <w:lang w:val="en-US" w:eastAsia="en-US" w:bidi="ar-SA"/>
      </w:rPr>
    </w:lvl>
    <w:lvl w:ilvl="1" w:tplc="D0E8CA4C">
      <w:numFmt w:val="bullet"/>
      <w:lvlText w:val="•"/>
      <w:lvlJc w:val="left"/>
      <w:pPr>
        <w:ind w:left="2044" w:hanging="202"/>
      </w:pPr>
      <w:rPr>
        <w:rFonts w:hint="default"/>
        <w:lang w:val="en-US" w:eastAsia="en-US" w:bidi="ar-SA"/>
      </w:rPr>
    </w:lvl>
    <w:lvl w:ilvl="2" w:tplc="6D061AA2">
      <w:numFmt w:val="bullet"/>
      <w:lvlText w:val="•"/>
      <w:lvlJc w:val="left"/>
      <w:pPr>
        <w:ind w:left="2888" w:hanging="202"/>
      </w:pPr>
      <w:rPr>
        <w:rFonts w:hint="default"/>
        <w:lang w:val="en-US" w:eastAsia="en-US" w:bidi="ar-SA"/>
      </w:rPr>
    </w:lvl>
    <w:lvl w:ilvl="3" w:tplc="01E4CF28">
      <w:numFmt w:val="bullet"/>
      <w:lvlText w:val="•"/>
      <w:lvlJc w:val="left"/>
      <w:pPr>
        <w:ind w:left="3732" w:hanging="202"/>
      </w:pPr>
      <w:rPr>
        <w:rFonts w:hint="default"/>
        <w:lang w:val="en-US" w:eastAsia="en-US" w:bidi="ar-SA"/>
      </w:rPr>
    </w:lvl>
    <w:lvl w:ilvl="4" w:tplc="ADA409BA">
      <w:numFmt w:val="bullet"/>
      <w:lvlText w:val="•"/>
      <w:lvlJc w:val="left"/>
      <w:pPr>
        <w:ind w:left="4576" w:hanging="202"/>
      </w:pPr>
      <w:rPr>
        <w:rFonts w:hint="default"/>
        <w:lang w:val="en-US" w:eastAsia="en-US" w:bidi="ar-SA"/>
      </w:rPr>
    </w:lvl>
    <w:lvl w:ilvl="5" w:tplc="A334796C">
      <w:numFmt w:val="bullet"/>
      <w:lvlText w:val="•"/>
      <w:lvlJc w:val="left"/>
      <w:pPr>
        <w:ind w:left="5420" w:hanging="202"/>
      </w:pPr>
      <w:rPr>
        <w:rFonts w:hint="default"/>
        <w:lang w:val="en-US" w:eastAsia="en-US" w:bidi="ar-SA"/>
      </w:rPr>
    </w:lvl>
    <w:lvl w:ilvl="6" w:tplc="C3D8E0D4">
      <w:numFmt w:val="bullet"/>
      <w:lvlText w:val="•"/>
      <w:lvlJc w:val="left"/>
      <w:pPr>
        <w:ind w:left="6265" w:hanging="202"/>
      </w:pPr>
      <w:rPr>
        <w:rFonts w:hint="default"/>
        <w:lang w:val="en-US" w:eastAsia="en-US" w:bidi="ar-SA"/>
      </w:rPr>
    </w:lvl>
    <w:lvl w:ilvl="7" w:tplc="D0BC78E6">
      <w:numFmt w:val="bullet"/>
      <w:lvlText w:val="•"/>
      <w:lvlJc w:val="left"/>
      <w:pPr>
        <w:ind w:left="7109" w:hanging="202"/>
      </w:pPr>
      <w:rPr>
        <w:rFonts w:hint="default"/>
        <w:lang w:val="en-US" w:eastAsia="en-US" w:bidi="ar-SA"/>
      </w:rPr>
    </w:lvl>
    <w:lvl w:ilvl="8" w:tplc="73E4682A">
      <w:numFmt w:val="bullet"/>
      <w:lvlText w:val="•"/>
      <w:lvlJc w:val="left"/>
      <w:pPr>
        <w:ind w:left="7953" w:hanging="202"/>
      </w:pPr>
      <w:rPr>
        <w:rFonts w:hint="default"/>
        <w:lang w:val="en-US" w:eastAsia="en-US" w:bidi="ar-SA"/>
      </w:rPr>
    </w:lvl>
  </w:abstractNum>
  <w:abstractNum w:abstractNumId="6" w15:restartNumberingAfterBreak="0">
    <w:nsid w:val="7E1E1211"/>
    <w:multiLevelType w:val="hybridMultilevel"/>
    <w:tmpl w:val="A958346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555390343">
    <w:abstractNumId w:val="5"/>
  </w:num>
  <w:num w:numId="2" w16cid:durableId="28377124">
    <w:abstractNumId w:val="4"/>
  </w:num>
  <w:num w:numId="3" w16cid:durableId="2134980609">
    <w:abstractNumId w:val="3"/>
  </w:num>
  <w:num w:numId="4" w16cid:durableId="1175458580">
    <w:abstractNumId w:val="1"/>
  </w:num>
  <w:num w:numId="5" w16cid:durableId="781264627">
    <w:abstractNumId w:val="0"/>
  </w:num>
  <w:num w:numId="6" w16cid:durableId="549265234">
    <w:abstractNumId w:val="2"/>
  </w:num>
  <w:num w:numId="7" w16cid:durableId="20481429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8C9"/>
    <w:rsid w:val="000D1A00"/>
    <w:rsid w:val="000D3076"/>
    <w:rsid w:val="0017018A"/>
    <w:rsid w:val="00174010"/>
    <w:rsid w:val="001916B4"/>
    <w:rsid w:val="001960F9"/>
    <w:rsid w:val="001F7F3E"/>
    <w:rsid w:val="002D0E20"/>
    <w:rsid w:val="002E3B49"/>
    <w:rsid w:val="00413049"/>
    <w:rsid w:val="00563BDB"/>
    <w:rsid w:val="005B7D61"/>
    <w:rsid w:val="00630BAE"/>
    <w:rsid w:val="006B2A5B"/>
    <w:rsid w:val="007C0E2B"/>
    <w:rsid w:val="009018C9"/>
    <w:rsid w:val="00A67B91"/>
    <w:rsid w:val="00AF17D6"/>
    <w:rsid w:val="00BD4516"/>
    <w:rsid w:val="00BD504A"/>
    <w:rsid w:val="00C36EFC"/>
    <w:rsid w:val="00CA282E"/>
    <w:rsid w:val="00D65EE5"/>
    <w:rsid w:val="00DE121E"/>
    <w:rsid w:val="00E7633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CA094"/>
  <w15:chartTrackingRefBased/>
  <w15:docId w15:val="{48004F22-3AF4-4873-A5CB-EC2C34904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8C9"/>
    <w:pPr>
      <w:widowControl w:val="0"/>
      <w:autoSpaceDE w:val="0"/>
      <w:autoSpaceDN w:val="0"/>
      <w:spacing w:after="0" w:line="240" w:lineRule="auto"/>
    </w:pPr>
    <w:rPr>
      <w:rFonts w:ascii="Times New Roman" w:eastAsia="Times New Roman" w:hAnsi="Times New Roman" w:cs="Times New Roman"/>
      <w:lang w:val="en-US"/>
    </w:rPr>
  </w:style>
  <w:style w:type="paragraph" w:styleId="Heading1">
    <w:name w:val="heading 1"/>
    <w:basedOn w:val="Normal"/>
    <w:link w:val="Heading1Char"/>
    <w:uiPriority w:val="9"/>
    <w:qFormat/>
    <w:rsid w:val="009018C9"/>
    <w:pPr>
      <w:spacing w:line="272" w:lineRule="exact"/>
      <w:ind w:left="56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8C9"/>
    <w:rPr>
      <w:rFonts w:ascii="Times New Roman" w:eastAsia="Times New Roman" w:hAnsi="Times New Roman" w:cs="Times New Roman"/>
      <w:b/>
      <w:bCs/>
      <w:sz w:val="24"/>
      <w:szCs w:val="24"/>
      <w:lang w:val="en-US"/>
    </w:rPr>
  </w:style>
  <w:style w:type="paragraph" w:styleId="BodyText">
    <w:name w:val="Body Text"/>
    <w:basedOn w:val="Normal"/>
    <w:link w:val="BodyTextChar"/>
    <w:uiPriority w:val="1"/>
    <w:qFormat/>
    <w:rsid w:val="009018C9"/>
    <w:pPr>
      <w:jc w:val="both"/>
    </w:pPr>
    <w:rPr>
      <w:sz w:val="24"/>
      <w:szCs w:val="24"/>
    </w:rPr>
  </w:style>
  <w:style w:type="character" w:customStyle="1" w:styleId="BodyTextChar">
    <w:name w:val="Body Text Char"/>
    <w:basedOn w:val="DefaultParagraphFont"/>
    <w:link w:val="BodyText"/>
    <w:uiPriority w:val="1"/>
    <w:rsid w:val="009018C9"/>
    <w:rPr>
      <w:rFonts w:ascii="Times New Roman" w:eastAsia="Times New Roman" w:hAnsi="Times New Roman" w:cs="Times New Roman"/>
      <w:sz w:val="24"/>
      <w:szCs w:val="24"/>
      <w:lang w:val="en-US"/>
    </w:rPr>
  </w:style>
  <w:style w:type="paragraph" w:styleId="ListParagraph">
    <w:name w:val="List Paragraph"/>
    <w:basedOn w:val="Normal"/>
    <w:uiPriority w:val="1"/>
    <w:qFormat/>
    <w:rsid w:val="009018C9"/>
    <w:pPr>
      <w:ind w:left="423" w:hanging="360"/>
    </w:pPr>
  </w:style>
  <w:style w:type="paragraph" w:customStyle="1" w:styleId="TableParagraph">
    <w:name w:val="Table Paragraph"/>
    <w:basedOn w:val="Normal"/>
    <w:uiPriority w:val="1"/>
    <w:qFormat/>
    <w:rsid w:val="009018C9"/>
    <w:pPr>
      <w:ind w:left="63"/>
    </w:pPr>
  </w:style>
  <w:style w:type="paragraph" w:styleId="Header">
    <w:name w:val="header"/>
    <w:basedOn w:val="Normal"/>
    <w:link w:val="HeaderChar"/>
    <w:uiPriority w:val="99"/>
    <w:unhideWhenUsed/>
    <w:rsid w:val="00563BDB"/>
    <w:pPr>
      <w:tabs>
        <w:tab w:val="center" w:pos="4513"/>
        <w:tab w:val="right" w:pos="9026"/>
      </w:tabs>
    </w:pPr>
  </w:style>
  <w:style w:type="character" w:customStyle="1" w:styleId="HeaderChar">
    <w:name w:val="Header Char"/>
    <w:basedOn w:val="DefaultParagraphFont"/>
    <w:link w:val="Header"/>
    <w:uiPriority w:val="99"/>
    <w:rsid w:val="00563BDB"/>
    <w:rPr>
      <w:rFonts w:ascii="Times New Roman" w:eastAsia="Times New Roman" w:hAnsi="Times New Roman" w:cs="Times New Roman"/>
      <w:lang w:val="en-US"/>
    </w:rPr>
  </w:style>
  <w:style w:type="paragraph" w:styleId="Footer">
    <w:name w:val="footer"/>
    <w:basedOn w:val="Normal"/>
    <w:link w:val="FooterChar"/>
    <w:uiPriority w:val="99"/>
    <w:unhideWhenUsed/>
    <w:rsid w:val="00563BDB"/>
    <w:pPr>
      <w:tabs>
        <w:tab w:val="center" w:pos="4513"/>
        <w:tab w:val="right" w:pos="9026"/>
      </w:tabs>
    </w:pPr>
  </w:style>
  <w:style w:type="character" w:customStyle="1" w:styleId="FooterChar">
    <w:name w:val="Footer Char"/>
    <w:basedOn w:val="DefaultParagraphFont"/>
    <w:link w:val="Footer"/>
    <w:uiPriority w:val="99"/>
    <w:rsid w:val="00563BDB"/>
    <w:rPr>
      <w:rFonts w:ascii="Times New Roman" w:eastAsia="Times New Roman" w:hAnsi="Times New Roman" w:cs="Times New Roman"/>
      <w:lang w:val="en-US"/>
    </w:rPr>
  </w:style>
  <w:style w:type="character" w:styleId="Hyperlink">
    <w:name w:val="Hyperlink"/>
    <w:basedOn w:val="DefaultParagraphFont"/>
    <w:uiPriority w:val="99"/>
    <w:unhideWhenUsed/>
    <w:rsid w:val="00413049"/>
    <w:rPr>
      <w:color w:val="0563C1" w:themeColor="hyperlink"/>
      <w:u w:val="single"/>
    </w:rPr>
  </w:style>
  <w:style w:type="character" w:styleId="UnresolvedMention">
    <w:name w:val="Unresolved Mention"/>
    <w:basedOn w:val="DefaultParagraphFont"/>
    <w:uiPriority w:val="99"/>
    <w:semiHidden/>
    <w:unhideWhenUsed/>
    <w:rsid w:val="00413049"/>
    <w:rPr>
      <w:color w:val="605E5C"/>
      <w:shd w:val="clear" w:color="auto" w:fill="E1DFDD"/>
    </w:rPr>
  </w:style>
  <w:style w:type="paragraph" w:styleId="Caption">
    <w:name w:val="caption"/>
    <w:basedOn w:val="Normal"/>
    <w:next w:val="Normal"/>
    <w:uiPriority w:val="35"/>
    <w:unhideWhenUsed/>
    <w:qFormat/>
    <w:rsid w:val="000D1A00"/>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3402074@student.unsil.ac.id"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1080/00207543.2019.1612964" TargetMode="External"/><Relationship Id="rId4" Type="http://schemas.openxmlformats.org/officeDocument/2006/relationships/settings" Target="settings.xml"/><Relationship Id="rId9" Type="http://schemas.openxmlformats.org/officeDocument/2006/relationships/hyperlink" Target="https://doi.org/10.53866/jimi.v2i5.852"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AB789-E995-4919-A07A-A251E1A46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803</TotalTime>
  <Pages>1</Pages>
  <Words>2598</Words>
  <Characters>14810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NADYA AYU LESTARI</cp:lastModifiedBy>
  <cp:revision>10</cp:revision>
  <cp:lastPrinted>2026-10-15T23:31:00Z</cp:lastPrinted>
  <dcterms:created xsi:type="dcterms:W3CDTF">2025-11-28T11:11:00Z</dcterms:created>
  <dcterms:modified xsi:type="dcterms:W3CDTF">2026-10-15T23:31:00Z</dcterms:modified>
</cp:coreProperties>
</file>